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CDC20B" w14:textId="16A45B88" w:rsidR="004B1798" w:rsidRDefault="004B1798" w:rsidP="00B472F9">
      <w:pPr>
        <w:spacing w:line="240" w:lineRule="auto"/>
        <w:jc w:val="center"/>
        <w:rPr>
          <w:rFonts w:asciiTheme="majorHAnsi" w:hAnsiTheme="majorHAnsi" w:cs="Times New Roman"/>
          <w:b/>
          <w:bCs/>
          <w:sz w:val="28"/>
          <w:szCs w:val="28"/>
          <w:lang w:val="sv-SE"/>
        </w:rPr>
      </w:pPr>
      <w:r>
        <w:rPr>
          <w:noProof/>
          <w:sz w:val="24"/>
          <w:szCs w:val="24"/>
        </w:rPr>
        <w:drawing>
          <wp:anchor distT="0" distB="0" distL="114300" distR="114300" simplePos="0" relativeHeight="251659264" behindDoc="0" locked="0" layoutInCell="1" allowOverlap="1" wp14:anchorId="46AF74BD" wp14:editId="61E12CB8">
            <wp:simplePos x="0" y="0"/>
            <wp:positionH relativeFrom="column">
              <wp:posOffset>6350</wp:posOffset>
            </wp:positionH>
            <wp:positionV relativeFrom="paragraph">
              <wp:posOffset>-894080</wp:posOffset>
            </wp:positionV>
            <wp:extent cx="1419225" cy="916305"/>
            <wp:effectExtent l="0" t="0" r="9525" b="0"/>
            <wp:wrapNone/>
            <wp:docPr id="2" name="Picture 2" descr="Description: https://journal.iainlangsa.ac.id/public/site/images/naniendri/logo_alihtibar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journal.iainlangsa.ac.id/public/site/images/naniendri/logo_alihtibar3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9225" cy="916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CD2F05" w14:textId="2512D53C" w:rsidR="00B472F9" w:rsidRPr="00B472F9" w:rsidRDefault="004B1798" w:rsidP="004B1798">
      <w:pPr>
        <w:tabs>
          <w:tab w:val="left" w:pos="1170"/>
          <w:tab w:val="center" w:pos="4876"/>
        </w:tabs>
        <w:spacing w:line="240" w:lineRule="auto"/>
        <w:rPr>
          <w:rFonts w:asciiTheme="majorHAnsi" w:hAnsiTheme="majorHAnsi" w:cs="Times New Roman"/>
          <w:b/>
          <w:bCs/>
          <w:sz w:val="28"/>
          <w:szCs w:val="28"/>
          <w:lang w:val="sv-SE"/>
        </w:rPr>
      </w:pPr>
      <w:r>
        <w:rPr>
          <w:rFonts w:asciiTheme="majorHAnsi" w:hAnsiTheme="majorHAnsi" w:cs="Times New Roman"/>
          <w:b/>
          <w:bCs/>
          <w:sz w:val="28"/>
          <w:szCs w:val="28"/>
          <w:lang w:val="sv-SE"/>
        </w:rPr>
        <w:tab/>
      </w:r>
      <w:r w:rsidR="00B472F9" w:rsidRPr="00B472F9">
        <w:rPr>
          <w:rFonts w:asciiTheme="majorHAnsi" w:hAnsiTheme="majorHAnsi" w:cs="Times New Roman"/>
          <w:b/>
          <w:bCs/>
          <w:sz w:val="28"/>
          <w:szCs w:val="28"/>
          <w:lang w:val="sv-SE"/>
        </w:rPr>
        <w:t>KONSEP PENDIDIKAN DALAM PERSPEKTIF AL-QUR'AN:</w:t>
      </w:r>
    </w:p>
    <w:p w14:paraId="0C91BCEB" w14:textId="77777777" w:rsidR="00B472F9" w:rsidRPr="00B472F9" w:rsidRDefault="00B472F9" w:rsidP="00B472F9">
      <w:pPr>
        <w:spacing w:line="240" w:lineRule="auto"/>
        <w:jc w:val="center"/>
        <w:rPr>
          <w:rFonts w:asciiTheme="majorHAnsi" w:hAnsiTheme="majorHAnsi" w:cs="Times New Roman"/>
          <w:b/>
          <w:bCs/>
          <w:sz w:val="28"/>
          <w:szCs w:val="28"/>
          <w:lang w:val="sv-SE"/>
        </w:rPr>
      </w:pPr>
      <w:r w:rsidRPr="00B472F9">
        <w:rPr>
          <w:rFonts w:asciiTheme="majorHAnsi" w:hAnsiTheme="majorHAnsi" w:cs="Times New Roman"/>
          <w:b/>
          <w:bCs/>
          <w:sz w:val="28"/>
          <w:szCs w:val="28"/>
          <w:lang w:val="sv-SE"/>
        </w:rPr>
        <w:t xml:space="preserve">STUDI PENYATUAN PENDIDIKAN AGAMA DAN PENDIDIKAN UMUM </w:t>
      </w:r>
    </w:p>
    <w:p w14:paraId="50BCAEBF" w14:textId="4E093EA4" w:rsidR="00B472F9" w:rsidRPr="00B472F9" w:rsidRDefault="00B472F9" w:rsidP="00B472F9">
      <w:pPr>
        <w:spacing w:line="240" w:lineRule="auto"/>
        <w:jc w:val="center"/>
        <w:rPr>
          <w:rFonts w:asciiTheme="majorHAnsi" w:hAnsiTheme="majorHAnsi"/>
          <w:b/>
          <w:bCs/>
          <w:color w:val="000000"/>
          <w:sz w:val="28"/>
          <w:szCs w:val="28"/>
        </w:rPr>
      </w:pPr>
      <w:r w:rsidRPr="00B472F9">
        <w:rPr>
          <w:rFonts w:asciiTheme="majorHAnsi" w:hAnsiTheme="majorHAnsi" w:cs="Times New Roman"/>
          <w:b/>
          <w:bCs/>
          <w:sz w:val="28"/>
          <w:szCs w:val="28"/>
        </w:rPr>
        <w:t>(</w:t>
      </w:r>
      <w:proofErr w:type="spellStart"/>
      <w:r w:rsidRPr="00B472F9">
        <w:rPr>
          <w:rFonts w:asciiTheme="majorHAnsi" w:hAnsiTheme="majorHAnsi" w:cs="Times New Roman"/>
          <w:b/>
          <w:bCs/>
          <w:sz w:val="28"/>
          <w:szCs w:val="28"/>
        </w:rPr>
        <w:t>Kajian</w:t>
      </w:r>
      <w:proofErr w:type="spellEnd"/>
      <w:r w:rsidRPr="00B472F9">
        <w:rPr>
          <w:rFonts w:asciiTheme="majorHAnsi" w:hAnsiTheme="majorHAnsi" w:cs="Times New Roman"/>
          <w:b/>
          <w:bCs/>
          <w:sz w:val="28"/>
          <w:szCs w:val="28"/>
        </w:rPr>
        <w:t xml:space="preserve"> </w:t>
      </w:r>
      <w:proofErr w:type="spellStart"/>
      <w:r w:rsidRPr="00B472F9">
        <w:rPr>
          <w:rFonts w:asciiTheme="majorHAnsi" w:hAnsiTheme="majorHAnsi" w:cs="Times New Roman"/>
          <w:b/>
          <w:bCs/>
          <w:sz w:val="28"/>
          <w:szCs w:val="28"/>
        </w:rPr>
        <w:t>Tafsir</w:t>
      </w:r>
      <w:proofErr w:type="spellEnd"/>
      <w:r w:rsidRPr="00B472F9">
        <w:rPr>
          <w:rFonts w:asciiTheme="majorHAnsi" w:hAnsiTheme="majorHAnsi" w:cs="Times New Roman"/>
          <w:b/>
          <w:bCs/>
          <w:sz w:val="28"/>
          <w:szCs w:val="28"/>
        </w:rPr>
        <w:t xml:space="preserve"> Al-</w:t>
      </w:r>
      <w:proofErr w:type="spellStart"/>
      <w:r w:rsidRPr="00B472F9">
        <w:rPr>
          <w:rFonts w:asciiTheme="majorHAnsi" w:hAnsiTheme="majorHAnsi" w:cs="Times New Roman"/>
          <w:b/>
          <w:bCs/>
          <w:sz w:val="28"/>
          <w:szCs w:val="28"/>
        </w:rPr>
        <w:t>Azhar</w:t>
      </w:r>
      <w:proofErr w:type="spellEnd"/>
      <w:r w:rsidRPr="00B472F9">
        <w:rPr>
          <w:rFonts w:asciiTheme="majorHAnsi" w:hAnsiTheme="majorHAnsi" w:cs="Times New Roman"/>
          <w:b/>
          <w:bCs/>
          <w:sz w:val="28"/>
          <w:szCs w:val="28"/>
        </w:rPr>
        <w:t xml:space="preserve"> </w:t>
      </w:r>
      <w:proofErr w:type="spellStart"/>
      <w:r w:rsidRPr="00B472F9">
        <w:rPr>
          <w:rFonts w:asciiTheme="majorHAnsi" w:hAnsiTheme="majorHAnsi" w:cs="Times New Roman"/>
          <w:b/>
          <w:bCs/>
          <w:sz w:val="28"/>
          <w:szCs w:val="28"/>
        </w:rPr>
        <w:t>Surat</w:t>
      </w:r>
      <w:proofErr w:type="spellEnd"/>
      <w:r w:rsidRPr="00B472F9">
        <w:rPr>
          <w:rFonts w:asciiTheme="majorHAnsi" w:hAnsiTheme="majorHAnsi" w:cs="Times New Roman"/>
          <w:b/>
          <w:bCs/>
          <w:sz w:val="28"/>
          <w:szCs w:val="28"/>
        </w:rPr>
        <w:t xml:space="preserve"> Al-</w:t>
      </w:r>
      <w:proofErr w:type="spellStart"/>
      <w:r w:rsidRPr="00B472F9">
        <w:rPr>
          <w:rFonts w:asciiTheme="majorHAnsi" w:hAnsiTheme="majorHAnsi" w:cs="Times New Roman"/>
          <w:b/>
          <w:bCs/>
          <w:sz w:val="28"/>
          <w:szCs w:val="28"/>
        </w:rPr>
        <w:t>Qassas</w:t>
      </w:r>
      <w:proofErr w:type="spellEnd"/>
      <w:r w:rsidRPr="00B472F9">
        <w:rPr>
          <w:rFonts w:asciiTheme="majorHAnsi" w:hAnsiTheme="majorHAnsi" w:cs="Times New Roman"/>
          <w:b/>
          <w:bCs/>
          <w:sz w:val="28"/>
          <w:szCs w:val="28"/>
        </w:rPr>
        <w:t xml:space="preserve"> </w:t>
      </w:r>
      <w:proofErr w:type="spellStart"/>
      <w:r w:rsidRPr="00B472F9">
        <w:rPr>
          <w:rFonts w:asciiTheme="majorHAnsi" w:hAnsiTheme="majorHAnsi" w:cs="Times New Roman"/>
          <w:b/>
          <w:bCs/>
          <w:sz w:val="28"/>
          <w:szCs w:val="28"/>
        </w:rPr>
        <w:t>Ayat</w:t>
      </w:r>
      <w:proofErr w:type="spellEnd"/>
      <w:r w:rsidRPr="00B472F9">
        <w:rPr>
          <w:rFonts w:asciiTheme="majorHAnsi" w:hAnsiTheme="majorHAnsi" w:cs="Times New Roman"/>
          <w:b/>
          <w:bCs/>
          <w:sz w:val="28"/>
          <w:szCs w:val="28"/>
        </w:rPr>
        <w:t xml:space="preserve"> 77)</w:t>
      </w:r>
    </w:p>
    <w:p w14:paraId="25A49AAC" w14:textId="1888C47C" w:rsidR="00C84E3B" w:rsidRPr="002D4C6F" w:rsidRDefault="00B472F9" w:rsidP="000F7FF1">
      <w:pPr>
        <w:spacing w:line="240" w:lineRule="auto"/>
        <w:jc w:val="center"/>
        <w:rPr>
          <w:b/>
          <w:bCs/>
          <w:sz w:val="24"/>
          <w:szCs w:val="24"/>
        </w:rPr>
      </w:pPr>
      <w:r>
        <w:rPr>
          <w:b/>
          <w:bCs/>
          <w:sz w:val="24"/>
          <w:szCs w:val="24"/>
        </w:rPr>
        <w:t>M. Isa</w:t>
      </w:r>
      <w:r w:rsidR="00C84E3B" w:rsidRPr="002D4C6F">
        <w:rPr>
          <w:b/>
          <w:bCs/>
          <w:sz w:val="24"/>
          <w:szCs w:val="24"/>
          <w:vertAlign w:val="superscript"/>
        </w:rPr>
        <w:t>1</w:t>
      </w:r>
      <w:r w:rsidR="00C84E3B">
        <w:rPr>
          <w:b/>
          <w:bCs/>
          <w:sz w:val="24"/>
          <w:szCs w:val="24"/>
        </w:rPr>
        <w:t xml:space="preserve">, </w:t>
      </w:r>
      <w:r>
        <w:rPr>
          <w:b/>
          <w:bCs/>
          <w:sz w:val="24"/>
          <w:szCs w:val="24"/>
        </w:rPr>
        <w:t>Azizah</w:t>
      </w:r>
      <w:r w:rsidR="00C84E3B" w:rsidRPr="002D4C6F">
        <w:rPr>
          <w:b/>
          <w:bCs/>
          <w:sz w:val="24"/>
          <w:szCs w:val="24"/>
          <w:vertAlign w:val="superscript"/>
        </w:rPr>
        <w:t>2</w:t>
      </w:r>
    </w:p>
    <w:p w14:paraId="36CE751A" w14:textId="29E16921" w:rsidR="00C84E3B" w:rsidRPr="002D4C6F" w:rsidRDefault="00C84E3B" w:rsidP="000F7FF1">
      <w:pPr>
        <w:spacing w:line="240" w:lineRule="auto"/>
        <w:jc w:val="center"/>
        <w:rPr>
          <w:sz w:val="24"/>
          <w:szCs w:val="24"/>
        </w:rPr>
      </w:pPr>
      <w:r>
        <w:rPr>
          <w:sz w:val="24"/>
          <w:szCs w:val="24"/>
        </w:rPr>
        <w:t xml:space="preserve">IAIN </w:t>
      </w:r>
      <w:proofErr w:type="spellStart"/>
      <w:r>
        <w:rPr>
          <w:sz w:val="24"/>
          <w:szCs w:val="24"/>
        </w:rPr>
        <w:t>Langsa</w:t>
      </w:r>
      <w:proofErr w:type="spellEnd"/>
      <w:r w:rsidR="00B472F9">
        <w:fldChar w:fldCharType="begin"/>
      </w:r>
      <w:r w:rsidR="00B472F9">
        <w:instrText xml:space="preserve"> HYPERLINK "mailto:</w:instrText>
      </w:r>
      <w:r w:rsidR="00B472F9" w:rsidRPr="00B472F9">
        <w:instrText xml:space="preserve">, </w:instrText>
      </w:r>
      <w:r w:rsidR="00B472F9" w:rsidRPr="00B472F9">
        <w:rPr>
          <w:rFonts w:cs="Times New Roman"/>
        </w:rPr>
        <w:instrText>Indonsia</w:instrText>
      </w:r>
      <w:r w:rsidR="00B472F9" w:rsidRPr="00B472F9">
        <w:instrText>, m_isa@</w:instrText>
      </w:r>
      <w:r w:rsidR="00B472F9" w:rsidRPr="00B472F9">
        <w:rPr>
          <w:rFonts w:cs="Times New Roman"/>
        </w:rPr>
        <w:instrText>iainlangsa.ac.id</w:instrText>
      </w:r>
      <w:r w:rsidR="00B472F9">
        <w:instrText xml:space="preserve">" </w:instrText>
      </w:r>
      <w:r w:rsidR="00B472F9">
        <w:fldChar w:fldCharType="separate"/>
      </w:r>
      <w:r w:rsidR="00B472F9" w:rsidRPr="00B472F9">
        <w:rPr>
          <w:rStyle w:val="Hyperlink"/>
          <w:rFonts w:cs="Arial"/>
          <w:color w:val="auto"/>
          <w:u w:val="none"/>
        </w:rPr>
        <w:t xml:space="preserve">, </w:t>
      </w:r>
      <w:r w:rsidR="00B472F9" w:rsidRPr="00B472F9">
        <w:rPr>
          <w:rStyle w:val="Hyperlink"/>
          <w:color w:val="auto"/>
          <w:u w:val="none"/>
        </w:rPr>
        <w:t>Indonsia</w:t>
      </w:r>
      <w:r w:rsidR="00B472F9" w:rsidRPr="00B472F9">
        <w:rPr>
          <w:rStyle w:val="Hyperlink"/>
          <w:rFonts w:cs="Arial"/>
          <w:color w:val="auto"/>
          <w:u w:val="none"/>
        </w:rPr>
        <w:t xml:space="preserve">, </w:t>
      </w:r>
      <w:r w:rsidR="00B472F9" w:rsidRPr="00E513B2">
        <w:rPr>
          <w:rStyle w:val="Hyperlink"/>
          <w:rFonts w:cs="Arial"/>
        </w:rPr>
        <w:t>m_isa@</w:t>
      </w:r>
      <w:r w:rsidR="00B472F9" w:rsidRPr="00E513B2">
        <w:rPr>
          <w:rStyle w:val="Hyperlink"/>
        </w:rPr>
        <w:t>iainlangsa.ac.id</w:t>
      </w:r>
      <w:r w:rsidR="00B472F9">
        <w:fldChar w:fldCharType="end"/>
      </w:r>
      <w:r w:rsidRPr="002D4C6F">
        <w:rPr>
          <w:vertAlign w:val="superscript"/>
        </w:rPr>
        <w:t>1</w:t>
      </w:r>
    </w:p>
    <w:p w14:paraId="296F3E43" w14:textId="722FAF82" w:rsidR="00C84E3B" w:rsidRDefault="00B472F9" w:rsidP="000F7FF1">
      <w:pPr>
        <w:spacing w:line="240" w:lineRule="auto"/>
        <w:jc w:val="center"/>
        <w:rPr>
          <w:sz w:val="24"/>
          <w:szCs w:val="24"/>
        </w:rPr>
      </w:pPr>
      <w:r>
        <w:rPr>
          <w:sz w:val="24"/>
          <w:szCs w:val="24"/>
        </w:rPr>
        <w:t xml:space="preserve">MTs Taman </w:t>
      </w:r>
      <w:proofErr w:type="spellStart"/>
      <w:r>
        <w:rPr>
          <w:sz w:val="24"/>
          <w:szCs w:val="24"/>
        </w:rPr>
        <w:t>Fajar</w:t>
      </w:r>
      <w:proofErr w:type="spellEnd"/>
      <w:r w:rsidR="00C84E3B">
        <w:rPr>
          <w:sz w:val="24"/>
          <w:szCs w:val="24"/>
        </w:rPr>
        <w:t xml:space="preserve">, Indonesia, </w:t>
      </w:r>
      <w:hyperlink r:id="rId10" w:history="1">
        <w:r w:rsidRPr="00E513B2">
          <w:rPr>
            <w:rStyle w:val="Hyperlink"/>
            <w:rFonts w:cs="Arial"/>
            <w:sz w:val="24"/>
            <w:szCs w:val="24"/>
          </w:rPr>
          <w:t>azizah.peureulak@yahoo.com</w:t>
        </w:r>
      </w:hyperlink>
      <w:r w:rsidR="00C84E3B" w:rsidRPr="002D4C6F">
        <w:rPr>
          <w:sz w:val="24"/>
          <w:szCs w:val="24"/>
          <w:vertAlign w:val="superscript"/>
        </w:rPr>
        <w:t>2</w:t>
      </w:r>
      <w:r w:rsidR="00C84E3B">
        <w:rPr>
          <w:sz w:val="24"/>
          <w:szCs w:val="24"/>
        </w:rPr>
        <w:t xml:space="preserve"> </w:t>
      </w:r>
    </w:p>
    <w:p w14:paraId="42ADC024" w14:textId="2A6D0AAF" w:rsidR="00C84E3B" w:rsidRDefault="00C84E3B" w:rsidP="000F7FF1">
      <w:pPr>
        <w:spacing w:line="240" w:lineRule="auto"/>
        <w:jc w:val="center"/>
        <w:rPr>
          <w:color w:val="FF0000"/>
          <w:sz w:val="24"/>
          <w:szCs w:val="24"/>
        </w:rPr>
      </w:pPr>
    </w:p>
    <w:tbl>
      <w:tblPr>
        <w:tblStyle w:val="TableGrid"/>
        <w:tblW w:w="9890" w:type="dxa"/>
        <w:tblLayout w:type="fixed"/>
        <w:tblLook w:val="04A0" w:firstRow="1" w:lastRow="0" w:firstColumn="1" w:lastColumn="0" w:noHBand="0" w:noVBand="1"/>
      </w:tblPr>
      <w:tblGrid>
        <w:gridCol w:w="2660"/>
        <w:gridCol w:w="7230"/>
      </w:tblGrid>
      <w:tr w:rsidR="00C84E3B" w14:paraId="0465061E" w14:textId="77777777" w:rsidTr="00FF4F11">
        <w:tc>
          <w:tcPr>
            <w:tcW w:w="2660" w:type="dxa"/>
            <w:tcBorders>
              <w:top w:val="nil"/>
              <w:left w:val="nil"/>
              <w:bottom w:val="nil"/>
              <w:right w:val="nil"/>
            </w:tcBorders>
          </w:tcPr>
          <w:p w14:paraId="1EB10F8E" w14:textId="499D5C58" w:rsidR="00C84E3B" w:rsidRPr="00957C11" w:rsidRDefault="00C84E3B" w:rsidP="000F7FF1">
            <w:pPr>
              <w:spacing w:line="240" w:lineRule="auto"/>
              <w:jc w:val="both"/>
              <w:rPr>
                <w:b/>
              </w:rPr>
            </w:pPr>
          </w:p>
        </w:tc>
        <w:tc>
          <w:tcPr>
            <w:tcW w:w="7230" w:type="dxa"/>
            <w:tcBorders>
              <w:top w:val="nil"/>
              <w:left w:val="nil"/>
              <w:bottom w:val="nil"/>
              <w:right w:val="nil"/>
            </w:tcBorders>
          </w:tcPr>
          <w:p w14:paraId="09AE7256" w14:textId="54156937" w:rsidR="00C84E3B" w:rsidRPr="003F5F19" w:rsidRDefault="003934A8" w:rsidP="003F5F19">
            <w:pPr>
              <w:spacing w:line="240" w:lineRule="auto"/>
              <w:rPr>
                <w:b/>
                <w:bCs/>
                <w:i/>
                <w:iCs/>
                <w:color w:val="000000"/>
                <w:lang w:val="en-US"/>
              </w:rPr>
            </w:pPr>
            <w:r w:rsidRPr="003F5F19">
              <w:rPr>
                <w:b/>
                <w:bCs/>
                <w:i/>
                <w:iCs/>
                <w:color w:val="000000"/>
              </w:rPr>
              <w:t xml:space="preserve">ABSTRACT </w:t>
            </w:r>
          </w:p>
        </w:tc>
      </w:tr>
      <w:tr w:rsidR="004B1798" w:rsidRPr="004B1798" w14:paraId="402110DB" w14:textId="77777777" w:rsidTr="00FF4F11">
        <w:trPr>
          <w:trHeight w:val="1268"/>
        </w:trPr>
        <w:tc>
          <w:tcPr>
            <w:tcW w:w="2660" w:type="dxa"/>
            <w:tcBorders>
              <w:top w:val="nil"/>
              <w:left w:val="nil"/>
              <w:bottom w:val="nil"/>
              <w:right w:val="nil"/>
            </w:tcBorders>
          </w:tcPr>
          <w:p w14:paraId="6A507F7B" w14:textId="34EC888A" w:rsidR="00C84E3B" w:rsidRPr="00E97759" w:rsidRDefault="00C84E3B" w:rsidP="000F7FF1">
            <w:pPr>
              <w:spacing w:line="240" w:lineRule="auto"/>
              <w:jc w:val="both"/>
              <w:rPr>
                <w:sz w:val="20"/>
                <w:szCs w:val="20"/>
                <w:lang w:val="en-US"/>
              </w:rPr>
            </w:pPr>
          </w:p>
        </w:tc>
        <w:tc>
          <w:tcPr>
            <w:tcW w:w="7230" w:type="dxa"/>
            <w:vMerge w:val="restart"/>
            <w:tcBorders>
              <w:top w:val="nil"/>
              <w:left w:val="nil"/>
              <w:bottom w:val="nil"/>
              <w:right w:val="nil"/>
            </w:tcBorders>
          </w:tcPr>
          <w:p w14:paraId="54725386" w14:textId="1C556924" w:rsidR="003F5F19" w:rsidRPr="003F5F19" w:rsidRDefault="002E3FD2" w:rsidP="002E3FD2">
            <w:pPr>
              <w:jc w:val="both"/>
              <w:rPr>
                <w:rFonts w:asciiTheme="majorHAnsi" w:hAnsiTheme="majorHAnsi"/>
                <w:i/>
                <w:lang w:val="en-US"/>
              </w:rPr>
            </w:pPr>
            <w:r w:rsidRPr="003F5F19">
              <w:rPr>
                <w:rFonts w:asciiTheme="majorHAnsi" w:hAnsiTheme="majorHAnsi"/>
                <w:i/>
              </w:rPr>
              <w:t xml:space="preserve">This article aims to analyze the concept of education in the perspective of the Qur'an, especially through the study of the integration of religious education and general education based on the </w:t>
            </w:r>
            <w:proofErr w:type="spellStart"/>
            <w:r w:rsidRPr="003F5F19">
              <w:rPr>
                <w:rFonts w:asciiTheme="majorHAnsi" w:hAnsiTheme="majorHAnsi"/>
                <w:i/>
              </w:rPr>
              <w:t>Tafsir</w:t>
            </w:r>
            <w:proofErr w:type="spellEnd"/>
            <w:r w:rsidRPr="003F5F19">
              <w:rPr>
                <w:rFonts w:asciiTheme="majorHAnsi" w:hAnsiTheme="majorHAnsi"/>
                <w:i/>
              </w:rPr>
              <w:t xml:space="preserve"> Al-</w:t>
            </w:r>
            <w:proofErr w:type="spellStart"/>
            <w:r w:rsidRPr="003F5F19">
              <w:rPr>
                <w:rFonts w:asciiTheme="majorHAnsi" w:hAnsiTheme="majorHAnsi"/>
                <w:i/>
              </w:rPr>
              <w:t>Azhar</w:t>
            </w:r>
            <w:proofErr w:type="spellEnd"/>
            <w:r w:rsidRPr="003F5F19">
              <w:rPr>
                <w:rFonts w:asciiTheme="majorHAnsi" w:hAnsiTheme="majorHAnsi"/>
                <w:i/>
              </w:rPr>
              <w:t xml:space="preserve"> on Surah Al-Qassas verse 77, as well as its relevance in the context of modern education. This study uses a qualitative method with an interpretive descriptive approach. Data were collected through literature studies that included books, journal articles, and related interpretations, with the main focus on the work of Tafsir Al-Azhar by Buya Hamka. The results of the study show that the integration of religious and general education is important to achieve a balance between secular and ukhrawi. Tafsir Al-Qassas verse 77 emphasizes the need for harmony between the achievement of happiness in this world and the hereafter. In Buya Hamka's view, good education must integrate these two aspects, so as to produce individuals who are not only intellectually intelligent, but also have noble morals and spiritual awareness. The integration of religious and general education is relevant in facing global challenges, by emphasizing the formation of students' character and mastery of science. This can be a solution to bridge the dichotomy between the two, creating a generation that is intelligent, moral, and adaptable to the times.</w:t>
            </w:r>
          </w:p>
          <w:p w14:paraId="13AF5D07" w14:textId="77777777" w:rsidR="005548A3" w:rsidRDefault="002E3FD2" w:rsidP="002E3FD2">
            <w:pPr>
              <w:jc w:val="both"/>
              <w:rPr>
                <w:rFonts w:asciiTheme="majorHAnsi" w:hAnsiTheme="majorHAnsi"/>
                <w:i/>
                <w:lang w:val="en-US"/>
              </w:rPr>
            </w:pPr>
            <w:r w:rsidRPr="003F5F19">
              <w:rPr>
                <w:rFonts w:asciiTheme="majorHAnsi" w:hAnsiTheme="majorHAnsi"/>
                <w:i/>
              </w:rPr>
              <w:t>Keywords: Islamic Education, Educational Integration, Tafsir Al-Azhar, Balance of the World-Hereafter, Buya Hamka.</w:t>
            </w:r>
          </w:p>
          <w:p w14:paraId="47B68535" w14:textId="55315C0C" w:rsidR="003F5F19" w:rsidRPr="003F5F19" w:rsidRDefault="003F5F19" w:rsidP="002E3FD2">
            <w:pPr>
              <w:jc w:val="both"/>
              <w:rPr>
                <w:i/>
                <w:color w:val="FF0000"/>
                <w:sz w:val="24"/>
                <w:szCs w:val="24"/>
                <w:lang w:val="en-US" w:eastAsia="en-US"/>
              </w:rPr>
            </w:pPr>
          </w:p>
        </w:tc>
      </w:tr>
      <w:tr w:rsidR="004B1798" w:rsidRPr="004B1798" w14:paraId="6C945F13" w14:textId="77777777" w:rsidTr="00FF4F11">
        <w:trPr>
          <w:trHeight w:val="1231"/>
        </w:trPr>
        <w:tc>
          <w:tcPr>
            <w:tcW w:w="2660" w:type="dxa"/>
            <w:vMerge w:val="restart"/>
            <w:tcBorders>
              <w:top w:val="nil"/>
              <w:left w:val="nil"/>
              <w:bottom w:val="nil"/>
              <w:right w:val="nil"/>
            </w:tcBorders>
          </w:tcPr>
          <w:p w14:paraId="4F9069CA" w14:textId="77777777" w:rsidR="00C84E3B" w:rsidRPr="003934A8" w:rsidRDefault="00C84E3B" w:rsidP="000F7FF1">
            <w:pPr>
              <w:spacing w:line="240" w:lineRule="auto"/>
              <w:rPr>
                <w:b/>
                <w:iCs/>
                <w:sz w:val="2"/>
                <w:szCs w:val="2"/>
                <w:lang w:val="en-US"/>
              </w:rPr>
            </w:pPr>
          </w:p>
          <w:p w14:paraId="2EA31D04" w14:textId="77777777" w:rsidR="002E3FD2" w:rsidRDefault="00C84E3B" w:rsidP="002E3FD2">
            <w:pPr>
              <w:spacing w:after="120" w:line="240" w:lineRule="auto"/>
              <w:rPr>
                <w:b/>
                <w:bCs/>
                <w:sz w:val="24"/>
                <w:szCs w:val="24"/>
                <w:lang w:val="en-US"/>
              </w:rPr>
            </w:pPr>
            <w:r w:rsidRPr="00FF4F11">
              <w:rPr>
                <w:b/>
                <w:i/>
                <w:sz w:val="20"/>
                <w:szCs w:val="20"/>
              </w:rPr>
              <w:t>Corresponding Author:</w:t>
            </w:r>
            <w:r w:rsidR="002E3FD2">
              <w:rPr>
                <w:b/>
                <w:bCs/>
                <w:sz w:val="24"/>
                <w:szCs w:val="24"/>
              </w:rPr>
              <w:t xml:space="preserve"> </w:t>
            </w:r>
          </w:p>
          <w:p w14:paraId="7237481E" w14:textId="429CE810" w:rsidR="00C84E3B" w:rsidRPr="00FF4F11" w:rsidRDefault="002E3FD2" w:rsidP="002E3FD2">
            <w:pPr>
              <w:spacing w:after="120" w:line="240" w:lineRule="auto"/>
              <w:rPr>
                <w:b/>
                <w:i/>
                <w:sz w:val="20"/>
                <w:szCs w:val="20"/>
              </w:rPr>
            </w:pPr>
            <w:r>
              <w:rPr>
                <w:b/>
                <w:bCs/>
                <w:sz w:val="24"/>
                <w:szCs w:val="24"/>
              </w:rPr>
              <w:t>M. Isa</w:t>
            </w:r>
          </w:p>
          <w:p w14:paraId="4DD689A7" w14:textId="77777777" w:rsidR="003934A8" w:rsidRDefault="003934A8" w:rsidP="000F7FF1">
            <w:pPr>
              <w:spacing w:line="240" w:lineRule="auto"/>
              <w:rPr>
                <w:b/>
                <w:iCs/>
                <w:lang w:val="en-US"/>
              </w:rPr>
            </w:pPr>
          </w:p>
          <w:p w14:paraId="3A6BB518" w14:textId="77777777" w:rsidR="00FF4F11" w:rsidRDefault="00FF4F11" w:rsidP="000F7FF1">
            <w:pPr>
              <w:spacing w:line="240" w:lineRule="auto"/>
              <w:rPr>
                <w:b/>
                <w:iCs/>
                <w:lang w:val="en-US"/>
              </w:rPr>
            </w:pPr>
          </w:p>
          <w:p w14:paraId="510F22FF" w14:textId="77777777" w:rsidR="003934A8" w:rsidRPr="003934A8" w:rsidRDefault="003934A8" w:rsidP="000F7FF1">
            <w:pPr>
              <w:spacing w:line="240" w:lineRule="auto"/>
              <w:rPr>
                <w:i/>
                <w:iCs/>
                <w:color w:val="000000"/>
                <w:sz w:val="18"/>
                <w:szCs w:val="18"/>
                <w:lang w:val="en-US"/>
              </w:rPr>
            </w:pPr>
            <w:r>
              <w:rPr>
                <w:b/>
                <w:bCs/>
                <w:sz w:val="18"/>
                <w:szCs w:val="18"/>
                <w:lang w:val="en-US" w:eastAsia="en-US"/>
              </w:rPr>
              <w:t>Copyright</w:t>
            </w:r>
            <w:r w:rsidRPr="007B7F84">
              <w:rPr>
                <w:color w:val="000000"/>
                <w:sz w:val="18"/>
                <w:szCs w:val="18"/>
                <w:lang w:val="en-US" w:eastAsia="en-US"/>
              </w:rPr>
              <w:t xml:space="preserve">© </w:t>
            </w:r>
            <w:r>
              <w:rPr>
                <w:color w:val="000000"/>
                <w:sz w:val="18"/>
                <w:szCs w:val="18"/>
                <w:lang w:val="en-US" w:eastAsia="en-US"/>
              </w:rPr>
              <w:t>Al-</w:t>
            </w:r>
            <w:proofErr w:type="spellStart"/>
            <w:r>
              <w:rPr>
                <w:color w:val="000000"/>
                <w:sz w:val="18"/>
                <w:szCs w:val="18"/>
                <w:lang w:val="en-US" w:eastAsia="en-US"/>
              </w:rPr>
              <w:t>Ikhtibar</w:t>
            </w:r>
            <w:proofErr w:type="spellEnd"/>
            <w:r w:rsidRPr="007B7F84">
              <w:rPr>
                <w:color w:val="000000"/>
                <w:sz w:val="18"/>
                <w:szCs w:val="18"/>
                <w:lang w:val="en-US" w:eastAsia="en-US"/>
              </w:rPr>
              <w:t xml:space="preserve">: </w:t>
            </w:r>
            <w:proofErr w:type="spellStart"/>
            <w:r w:rsidRPr="007B7F84">
              <w:rPr>
                <w:color w:val="000000"/>
                <w:sz w:val="18"/>
                <w:szCs w:val="18"/>
                <w:lang w:val="en-US" w:eastAsia="en-US"/>
              </w:rPr>
              <w:t>Jurnal</w:t>
            </w:r>
            <w:proofErr w:type="spellEnd"/>
            <w:r>
              <w:rPr>
                <w:color w:val="000000"/>
                <w:sz w:val="18"/>
                <w:szCs w:val="18"/>
                <w:lang w:val="en-US" w:eastAsia="en-US"/>
              </w:rPr>
              <w:t xml:space="preserve"> </w:t>
            </w:r>
            <w:proofErr w:type="spellStart"/>
            <w:r>
              <w:rPr>
                <w:color w:val="000000"/>
                <w:sz w:val="18"/>
                <w:szCs w:val="18"/>
                <w:lang w:val="en-US" w:eastAsia="en-US"/>
              </w:rPr>
              <w:t>Ilmu</w:t>
            </w:r>
            <w:proofErr w:type="spellEnd"/>
            <w:r>
              <w:rPr>
                <w:color w:val="000000"/>
                <w:sz w:val="18"/>
                <w:szCs w:val="18"/>
                <w:lang w:val="en-US" w:eastAsia="en-US"/>
              </w:rPr>
              <w:t xml:space="preserve"> </w:t>
            </w:r>
            <w:proofErr w:type="spellStart"/>
            <w:r>
              <w:rPr>
                <w:color w:val="000000"/>
                <w:sz w:val="18"/>
                <w:szCs w:val="18"/>
                <w:lang w:val="en-US" w:eastAsia="en-US"/>
              </w:rPr>
              <w:t>Pendidikan</w:t>
            </w:r>
            <w:proofErr w:type="spellEnd"/>
            <w:r w:rsidRPr="007B7F84">
              <w:rPr>
                <w:color w:val="000000"/>
                <w:sz w:val="18"/>
                <w:szCs w:val="18"/>
                <w:lang w:val="en-US" w:eastAsia="en-US"/>
              </w:rPr>
              <w:t>. All Right Reserved.</w:t>
            </w:r>
            <w:r w:rsidR="00FF4F11">
              <w:rPr>
                <w:color w:val="000000"/>
                <w:sz w:val="18"/>
                <w:szCs w:val="18"/>
                <w:lang w:val="en-US" w:eastAsia="en-US"/>
              </w:rPr>
              <w:t xml:space="preserve"> </w:t>
            </w:r>
            <w:r>
              <w:rPr>
                <w:i/>
                <w:iCs/>
                <w:color w:val="000000"/>
                <w:sz w:val="18"/>
                <w:szCs w:val="18"/>
              </w:rPr>
              <w:t xml:space="preserve">This is an open access article under the </w:t>
            </w:r>
            <w:hyperlink r:id="rId11" w:history="1">
              <w:r>
                <w:rPr>
                  <w:rStyle w:val="Hyperlink"/>
                  <w:i/>
                  <w:iCs/>
                  <w:sz w:val="18"/>
                  <w:szCs w:val="18"/>
                </w:rPr>
                <w:t>CC BY-SA</w:t>
              </w:r>
            </w:hyperlink>
            <w:r>
              <w:rPr>
                <w:i/>
                <w:iCs/>
                <w:color w:val="000000"/>
                <w:sz w:val="18"/>
                <w:szCs w:val="18"/>
              </w:rPr>
              <w:t xml:space="preserve"> license</w:t>
            </w:r>
            <w:r w:rsidRPr="007B7F84">
              <w:rPr>
                <w:color w:val="000000"/>
                <w:sz w:val="18"/>
                <w:szCs w:val="18"/>
                <w:lang w:val="en-US" w:eastAsia="en-US"/>
              </w:rPr>
              <w:t xml:space="preserve"> </w:t>
            </w:r>
          </w:p>
          <w:p w14:paraId="4CBE8334" w14:textId="77777777" w:rsidR="00FF4F11" w:rsidRDefault="00FF4F11" w:rsidP="000F7FF1">
            <w:pPr>
              <w:spacing w:line="240" w:lineRule="auto"/>
              <w:jc w:val="both"/>
              <w:rPr>
                <w:sz w:val="18"/>
                <w:szCs w:val="18"/>
                <w:lang w:val="en-US" w:eastAsia="en-US"/>
              </w:rPr>
            </w:pPr>
            <w:r>
              <w:rPr>
                <w:noProof/>
              </w:rPr>
              <w:drawing>
                <wp:inline distT="0" distB="0" distL="0" distR="0" wp14:anchorId="2A6D6B63" wp14:editId="42BD8F54">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p w14:paraId="43BC3151" w14:textId="77777777" w:rsidR="003934A8" w:rsidRPr="00FF4F11" w:rsidRDefault="00FF4F11" w:rsidP="000F7FF1">
            <w:pPr>
              <w:spacing w:line="240" w:lineRule="auto"/>
              <w:jc w:val="both"/>
              <w:rPr>
                <w:sz w:val="16"/>
                <w:szCs w:val="16"/>
                <w:lang w:val="en-US" w:eastAsia="en-US"/>
              </w:rPr>
            </w:pPr>
            <w:r w:rsidRPr="00FF4F11">
              <w:rPr>
                <w:sz w:val="16"/>
                <w:szCs w:val="16"/>
              </w:rPr>
              <w:t>https://creativecommons.org/licenses/by-sa/4.0/</w:t>
            </w:r>
            <w:r w:rsidR="003934A8" w:rsidRPr="00FF4F11">
              <w:rPr>
                <w:sz w:val="16"/>
                <w:szCs w:val="16"/>
                <w:lang w:val="en-US" w:eastAsia="en-US"/>
              </w:rPr>
              <w:t>.</w:t>
            </w:r>
          </w:p>
          <w:p w14:paraId="25BCB895" w14:textId="77777777" w:rsidR="003934A8" w:rsidRDefault="003934A8" w:rsidP="000F7FF1">
            <w:pPr>
              <w:spacing w:line="240" w:lineRule="auto"/>
              <w:rPr>
                <w:b/>
                <w:bCs/>
                <w:sz w:val="18"/>
                <w:szCs w:val="18"/>
                <w:lang w:val="en-US" w:eastAsia="en-US"/>
              </w:rPr>
            </w:pPr>
            <w:r>
              <w:rPr>
                <w:b/>
                <w:bCs/>
                <w:sz w:val="18"/>
                <w:szCs w:val="18"/>
                <w:lang w:val="en-US" w:eastAsia="en-US"/>
              </w:rPr>
              <w:t>Correspondence Address:</w:t>
            </w:r>
          </w:p>
          <w:p w14:paraId="540202E5" w14:textId="77777777" w:rsidR="003934A8" w:rsidRPr="003934A8" w:rsidRDefault="00C7244C" w:rsidP="000F7FF1">
            <w:pPr>
              <w:spacing w:line="240" w:lineRule="auto"/>
              <w:rPr>
                <w:lang w:val="en-US"/>
              </w:rPr>
            </w:pPr>
            <w:hyperlink r:id="rId13" w:history="1">
              <w:r w:rsidR="003934A8" w:rsidRPr="003934A8">
                <w:rPr>
                  <w:rStyle w:val="Hyperlink"/>
                  <w:rFonts w:cs="Arial"/>
                  <w:b/>
                  <w:bCs/>
                  <w:sz w:val="18"/>
                  <w:szCs w:val="18"/>
                  <w:u w:val="none"/>
                </w:rPr>
                <w:t>al_ikhtibar@iainlangsa.ac.id</w:t>
              </w:r>
            </w:hyperlink>
            <w:r w:rsidR="003934A8" w:rsidRPr="003934A8">
              <w:rPr>
                <w:b/>
                <w:bCs/>
                <w:sz w:val="18"/>
                <w:szCs w:val="18"/>
                <w:lang w:val="en-US" w:eastAsia="en-US"/>
              </w:rPr>
              <w:t xml:space="preserve"> </w:t>
            </w:r>
          </w:p>
        </w:tc>
        <w:tc>
          <w:tcPr>
            <w:tcW w:w="7230" w:type="dxa"/>
            <w:vMerge/>
            <w:tcBorders>
              <w:top w:val="nil"/>
              <w:left w:val="nil"/>
              <w:bottom w:val="nil"/>
              <w:right w:val="nil"/>
            </w:tcBorders>
          </w:tcPr>
          <w:p w14:paraId="6C35F211" w14:textId="77777777" w:rsidR="00C84E3B" w:rsidRPr="004B1798" w:rsidRDefault="00C84E3B" w:rsidP="000F7FF1">
            <w:pPr>
              <w:spacing w:line="240" w:lineRule="auto"/>
              <w:jc w:val="both"/>
              <w:rPr>
                <w:iCs/>
                <w:color w:val="FF0000"/>
                <w:sz w:val="18"/>
                <w:szCs w:val="18"/>
              </w:rPr>
            </w:pPr>
          </w:p>
        </w:tc>
      </w:tr>
      <w:tr w:rsidR="00C84E3B" w14:paraId="0FC190DA" w14:textId="77777777" w:rsidTr="00FF4F11">
        <w:trPr>
          <w:trHeight w:val="70"/>
        </w:trPr>
        <w:tc>
          <w:tcPr>
            <w:tcW w:w="2660" w:type="dxa"/>
            <w:vMerge/>
            <w:tcBorders>
              <w:top w:val="nil"/>
              <w:left w:val="nil"/>
              <w:bottom w:val="nil"/>
              <w:right w:val="nil"/>
            </w:tcBorders>
          </w:tcPr>
          <w:p w14:paraId="13104122" w14:textId="77777777" w:rsidR="00C84E3B" w:rsidRPr="007F286F" w:rsidRDefault="00C84E3B" w:rsidP="000F7FF1">
            <w:pPr>
              <w:spacing w:after="120" w:line="240" w:lineRule="auto"/>
              <w:jc w:val="both"/>
              <w:rPr>
                <w:b/>
                <w:i/>
              </w:rPr>
            </w:pPr>
          </w:p>
        </w:tc>
        <w:tc>
          <w:tcPr>
            <w:tcW w:w="7230" w:type="dxa"/>
            <w:tcBorders>
              <w:top w:val="nil"/>
              <w:left w:val="nil"/>
              <w:bottom w:val="nil"/>
              <w:right w:val="nil"/>
            </w:tcBorders>
          </w:tcPr>
          <w:p w14:paraId="719F781C" w14:textId="77777777" w:rsidR="00C84E3B" w:rsidRPr="00B472F9" w:rsidRDefault="00C84E3B" w:rsidP="000F7FF1">
            <w:pPr>
              <w:spacing w:line="240" w:lineRule="auto"/>
              <w:rPr>
                <w:b/>
                <w:bCs/>
                <w:iCs/>
                <w:color w:val="000000"/>
                <w:lang w:val="sv-SE"/>
              </w:rPr>
            </w:pPr>
            <w:r w:rsidRPr="00606463">
              <w:rPr>
                <w:b/>
                <w:bCs/>
                <w:iCs/>
                <w:color w:val="000000"/>
              </w:rPr>
              <w:t>ABS</w:t>
            </w:r>
            <w:r w:rsidRPr="00B472F9">
              <w:rPr>
                <w:b/>
                <w:bCs/>
                <w:iCs/>
                <w:color w:val="000000"/>
                <w:lang w:val="sv-SE"/>
              </w:rPr>
              <w:t>T</w:t>
            </w:r>
            <w:r w:rsidRPr="00606463">
              <w:rPr>
                <w:b/>
                <w:bCs/>
                <w:iCs/>
                <w:color w:val="000000"/>
              </w:rPr>
              <w:t>RAK</w:t>
            </w:r>
            <w:r w:rsidRPr="00B472F9">
              <w:rPr>
                <w:b/>
                <w:bCs/>
                <w:iCs/>
                <w:color w:val="000000"/>
                <w:lang w:val="sv-SE"/>
              </w:rPr>
              <w:t xml:space="preserve"> (Indonesia)</w:t>
            </w:r>
          </w:p>
          <w:p w14:paraId="2BEEDFC4" w14:textId="77777777" w:rsidR="003F5F19" w:rsidRPr="003F5F19" w:rsidRDefault="003F5F19" w:rsidP="003F5F19">
            <w:pPr>
              <w:spacing w:line="240" w:lineRule="auto"/>
              <w:jc w:val="both"/>
              <w:rPr>
                <w:iCs/>
                <w:sz w:val="24"/>
                <w:szCs w:val="24"/>
                <w:lang w:val="sv-SE" w:eastAsia="en-US"/>
              </w:rPr>
            </w:pPr>
            <w:r w:rsidRPr="003F5F19">
              <w:rPr>
                <w:iCs/>
                <w:sz w:val="24"/>
                <w:szCs w:val="24"/>
                <w:lang w:val="sv-SE" w:eastAsia="en-US"/>
              </w:rPr>
              <w:t xml:space="preserve">Artikel ini bertujuan untuk menganalisis konsep pendidikan dalam perspektif Al-Qur'an, khususnya melalui kajian terhadap integrasi pendidikan agama dan pendidikan umum berdasarkan Tafsir Al-Azhar terhadap Surat Al-Qassas ayat 77, serta relevansinya dalam konteks pendidikan modern. Penelitian ini menggunakan metode kualitatif dengan pendekatan deskriptif interpretif. Data </w:t>
            </w:r>
            <w:r w:rsidRPr="003F5F19">
              <w:rPr>
                <w:iCs/>
                <w:sz w:val="24"/>
                <w:szCs w:val="24"/>
                <w:lang w:val="sv-SE" w:eastAsia="en-US"/>
              </w:rPr>
              <w:lastRenderedPageBreak/>
              <w:t>dikumpulkan melalui studi literatur yang mencakup buku, artikel jurnal, serta tafsir terkait, dengan fokus utama pada karya Tafsir Al-Azhar oleh Buya Hamka. Hasil kajian menunjukkan bahwa integrasi pendidikan agama dan umum penting untuk mencapai keseimbangan duniawi dan ukhrawi. Tafsir Al-Qassas ayat 77 menekankan perlunya harmoni antara pencapaian kebahagiaan dunia dan akhirat. Dalam pandangan Buya Hamka, pendidikan yang baik harus mengintegrasikan kedua aspek tersebut, sehingga menghasilkan individu yang tidak hanya cerdas secara intelektual, tetapi juga memiliki akhlak mulia dan kesadaran spiritual. Integrasi pendidikan agama dan umum relevan dalam menghadapi tantangan global, dengan menekankan pembentukan karakter siswa dan penguasaan ilmu pengetahuan. Hal ini dapat menjadi solusi untuk menjembatani dikotomi antara keduanya, menciptakan generasi yang cerdas, bermoral, dan beradaptasi dengan perkembangan zaman.</w:t>
            </w:r>
          </w:p>
          <w:p w14:paraId="40FB0EC7" w14:textId="77777777" w:rsidR="003F5F19" w:rsidRPr="003F5F19" w:rsidRDefault="003F5F19" w:rsidP="003F5F19">
            <w:pPr>
              <w:spacing w:line="240" w:lineRule="auto"/>
              <w:jc w:val="both"/>
              <w:rPr>
                <w:iCs/>
                <w:sz w:val="24"/>
                <w:szCs w:val="24"/>
                <w:lang w:val="sv-SE" w:eastAsia="en-US"/>
              </w:rPr>
            </w:pPr>
          </w:p>
          <w:p w14:paraId="49908BF1" w14:textId="77777777" w:rsidR="004B1798" w:rsidRDefault="003F5F19" w:rsidP="003F5F19">
            <w:pPr>
              <w:spacing w:line="240" w:lineRule="auto"/>
              <w:jc w:val="both"/>
              <w:rPr>
                <w:i/>
                <w:iCs/>
                <w:sz w:val="24"/>
                <w:szCs w:val="24"/>
                <w:lang w:val="sv-SE" w:eastAsia="en-US"/>
              </w:rPr>
            </w:pPr>
            <w:r w:rsidRPr="003F5F19">
              <w:rPr>
                <w:iCs/>
                <w:sz w:val="24"/>
                <w:szCs w:val="24"/>
                <w:lang w:val="sv-SE" w:eastAsia="en-US"/>
              </w:rPr>
              <w:t>Kata Kunci: Pendidikan Islam, integrasi pendidikan, Tafsir Al-Azhar, keseimbangan dunia-akhirat, Buya Hamka</w:t>
            </w:r>
            <w:r w:rsidRPr="003F5F19">
              <w:rPr>
                <w:i/>
                <w:iCs/>
                <w:sz w:val="24"/>
                <w:szCs w:val="24"/>
                <w:lang w:val="sv-SE" w:eastAsia="en-US"/>
              </w:rPr>
              <w:t>.</w:t>
            </w:r>
          </w:p>
          <w:p w14:paraId="76AAC12B" w14:textId="7A72ACA0" w:rsidR="003F5F19" w:rsidRPr="004B1798" w:rsidRDefault="003F5F19" w:rsidP="003F5F19">
            <w:pPr>
              <w:spacing w:line="240" w:lineRule="auto"/>
              <w:jc w:val="both"/>
              <w:rPr>
                <w:rFonts w:cs="Times New Roman"/>
                <w:sz w:val="24"/>
                <w:szCs w:val="24"/>
                <w:lang w:val="en-US"/>
              </w:rPr>
            </w:pPr>
            <w:bookmarkStart w:id="0" w:name="_GoBack"/>
            <w:bookmarkEnd w:id="0"/>
          </w:p>
        </w:tc>
      </w:tr>
    </w:tbl>
    <w:p w14:paraId="6B1F6254" w14:textId="2F1A8586" w:rsidR="00E97759" w:rsidRPr="004B1798" w:rsidRDefault="00C84E3B" w:rsidP="004B1798">
      <w:pPr>
        <w:numPr>
          <w:ilvl w:val="0"/>
          <w:numId w:val="1"/>
        </w:numPr>
        <w:spacing w:line="240" w:lineRule="auto"/>
        <w:ind w:left="360"/>
        <w:rPr>
          <w:rFonts w:asciiTheme="majorHAnsi" w:hAnsiTheme="majorHAnsi"/>
          <w:b/>
        </w:rPr>
      </w:pPr>
      <w:r w:rsidRPr="004B1798">
        <w:rPr>
          <w:rFonts w:asciiTheme="majorHAnsi" w:hAnsiTheme="majorHAnsi"/>
          <w:b/>
        </w:rPr>
        <w:lastRenderedPageBreak/>
        <w:t>PENDAHULUAN.</w:t>
      </w:r>
    </w:p>
    <w:p w14:paraId="1AD01D41" w14:textId="77777777" w:rsidR="004B1798" w:rsidRDefault="004B1798" w:rsidP="004B1798">
      <w:pPr>
        <w:spacing w:line="240" w:lineRule="auto"/>
        <w:ind w:firstLine="709"/>
        <w:jc w:val="both"/>
        <w:rPr>
          <w:rFonts w:asciiTheme="majorHAnsi" w:hAnsiTheme="majorHAnsi" w:cs="Times New Roman"/>
          <w:lang w:val="sv-SE"/>
        </w:rPr>
      </w:pPr>
    </w:p>
    <w:p w14:paraId="7DBC93EF" w14:textId="77777777" w:rsidR="004B1798" w:rsidRPr="004B1798" w:rsidRDefault="00C03E7C" w:rsidP="004B1798">
      <w:pPr>
        <w:spacing w:line="240" w:lineRule="auto"/>
        <w:ind w:firstLine="709"/>
        <w:jc w:val="both"/>
        <w:rPr>
          <w:rFonts w:asciiTheme="majorHAnsi" w:hAnsiTheme="majorHAnsi" w:cs="Times New Roman"/>
          <w:lang w:val="sv-SE"/>
        </w:rPr>
      </w:pPr>
      <w:r w:rsidRPr="004B1798">
        <w:rPr>
          <w:rFonts w:asciiTheme="majorHAnsi" w:hAnsiTheme="majorHAnsi" w:cs="Times New Roman"/>
          <w:lang w:val="sv-SE"/>
        </w:rPr>
        <w:t>Integrasi merupakan istilah yang sering kita dengar, yang mengandung makna suatu proses dimana komponen yang lebih kecil disatukan ke dalam satu sistem yang nantinya akan berfungsi sebagai satu kesatuan. KBBI (Kamus Besar Bahasa Indonesia) mendefinisikan integrasi sebagai suatu proses atau kegiatan menggabungkan baik aktivitas, program, atau komponen perangkat keras yang berbeda ke dalam satu unit fungsional.</w:t>
      </w:r>
      <w:sdt>
        <w:sdtPr>
          <w:rPr>
            <w:rFonts w:asciiTheme="majorHAnsi" w:hAnsiTheme="majorHAnsi" w:cs="Times New Roman"/>
            <w:lang w:val="sv-SE"/>
          </w:rPr>
          <w:id w:val="230202665"/>
          <w:citation/>
        </w:sdtPr>
        <w:sdtEndPr/>
        <w:sdtContent>
          <w:r w:rsidRPr="004B1798">
            <w:rPr>
              <w:rFonts w:asciiTheme="majorHAnsi" w:hAnsiTheme="majorHAnsi" w:cs="Times New Roman"/>
              <w:lang w:val="sv-SE"/>
            </w:rPr>
            <w:fldChar w:fldCharType="begin"/>
          </w:r>
          <w:r w:rsidRPr="004B1798">
            <w:rPr>
              <w:rFonts w:asciiTheme="majorHAnsi" w:hAnsiTheme="majorHAnsi" w:cs="Times New Roman"/>
              <w:lang w:val="sv-SE"/>
            </w:rPr>
            <w:instrText xml:space="preserve">CITATION Bah16 \l 1033 </w:instrText>
          </w:r>
          <w:r w:rsidRPr="004B1798">
            <w:rPr>
              <w:rFonts w:asciiTheme="majorHAnsi" w:hAnsiTheme="majorHAnsi" w:cs="Times New Roman"/>
              <w:lang w:val="sv-SE"/>
            </w:rPr>
            <w:fldChar w:fldCharType="separate"/>
          </w:r>
          <w:r w:rsidRPr="004B1798">
            <w:rPr>
              <w:rFonts w:asciiTheme="majorHAnsi" w:hAnsiTheme="majorHAnsi" w:cs="Times New Roman"/>
              <w:noProof/>
              <w:lang w:val="sv-SE"/>
            </w:rPr>
            <w:t xml:space="preserve"> (KBBI, 2016)</w:t>
          </w:r>
          <w:r w:rsidRPr="004B1798">
            <w:rPr>
              <w:rFonts w:asciiTheme="majorHAnsi" w:hAnsiTheme="majorHAnsi" w:cs="Times New Roman"/>
              <w:lang w:val="sv-SE"/>
            </w:rPr>
            <w:fldChar w:fldCharType="end"/>
          </w:r>
        </w:sdtContent>
      </w:sdt>
      <w:r w:rsidRPr="004B1798">
        <w:rPr>
          <w:rFonts w:asciiTheme="majorHAnsi" w:hAnsiTheme="majorHAnsi" w:cs="Times New Roman"/>
          <w:lang w:val="sv-SE"/>
        </w:rPr>
        <w:t xml:space="preserve"> Pada pengertian yang lebih luas, integrasi mencakup penggabungan berbagai macam elemen baik yang memiliki latar belakang ekonomi, sosial dan budaya yang berbeda-beda untuk menjadi satu entitas yang komprehensif.</w:t>
      </w:r>
    </w:p>
    <w:p w14:paraId="43FBEFD9" w14:textId="4684406B" w:rsidR="00C03E7C" w:rsidRPr="004B1798" w:rsidRDefault="00C03E7C" w:rsidP="004B1798">
      <w:pPr>
        <w:spacing w:line="240" w:lineRule="auto"/>
        <w:ind w:firstLine="709"/>
        <w:jc w:val="both"/>
        <w:rPr>
          <w:rFonts w:asciiTheme="majorHAnsi" w:hAnsiTheme="majorHAnsi" w:cstheme="majorBidi"/>
          <w:lang w:val="sv-SE"/>
        </w:rPr>
      </w:pPr>
      <w:r w:rsidRPr="004B1798">
        <w:rPr>
          <w:rFonts w:asciiTheme="majorHAnsi" w:hAnsiTheme="majorHAnsi" w:cstheme="majorBidi"/>
          <w:lang w:val="sv-SE"/>
        </w:rPr>
        <w:t>Integrasi penerapannya banyak di segala bidang, baik bidang sosial, politik, budaya bahkan ekonomi. Integrasi juga memiliki peranan penting dalam berbagai aspek kehidupan masyarakat dan negara, terutama dalam konteks keberagaman, karena ketika</w:t>
      </w:r>
      <w:r w:rsidRPr="004B1798">
        <w:rPr>
          <w:rFonts w:asciiTheme="majorHAnsi" w:hAnsiTheme="majorHAnsi" w:cstheme="majorBidi"/>
          <w:shd w:val="clear" w:color="auto" w:fill="FFFFFF"/>
          <w:lang w:val="sv-SE"/>
        </w:rPr>
        <w:t xml:space="preserve"> berbagai </w:t>
      </w:r>
      <w:r w:rsidRPr="004B1798">
        <w:rPr>
          <w:rFonts w:asciiTheme="majorHAnsi" w:hAnsiTheme="majorHAnsi" w:cstheme="majorBidi"/>
          <w:lang w:val="sv-SE"/>
        </w:rPr>
        <w:t>hal</w:t>
      </w:r>
      <w:r w:rsidRPr="004B1798">
        <w:rPr>
          <w:rFonts w:asciiTheme="majorHAnsi" w:hAnsiTheme="majorHAnsi" w:cstheme="majorBidi"/>
          <w:shd w:val="clear" w:color="auto" w:fill="FFFFFF"/>
          <w:lang w:val="sv-SE"/>
        </w:rPr>
        <w:t xml:space="preserve"> </w:t>
      </w:r>
      <w:r w:rsidRPr="004B1798">
        <w:rPr>
          <w:rFonts w:asciiTheme="majorHAnsi" w:hAnsiTheme="majorHAnsi" w:cstheme="majorBidi"/>
          <w:lang w:val="sv-SE"/>
        </w:rPr>
        <w:t xml:space="preserve">disatukan, maka akan </w:t>
      </w:r>
      <w:r w:rsidRPr="004B1798">
        <w:rPr>
          <w:rFonts w:asciiTheme="majorHAnsi" w:hAnsiTheme="majorHAnsi" w:cstheme="majorBidi"/>
          <w:shd w:val="clear" w:color="auto" w:fill="FFFFFF"/>
          <w:lang w:val="sv-SE"/>
        </w:rPr>
        <w:t xml:space="preserve">menjadi sebuah kesatuan yang utuh dan saling </w:t>
      </w:r>
      <w:r w:rsidRPr="004B1798">
        <w:rPr>
          <w:rFonts w:asciiTheme="majorHAnsi" w:hAnsiTheme="majorHAnsi" w:cstheme="majorBidi"/>
          <w:lang w:val="sv-SE"/>
        </w:rPr>
        <w:t>mendukung.</w:t>
      </w:r>
      <w:r w:rsidRPr="004B1798">
        <w:rPr>
          <w:rFonts w:asciiTheme="majorHAnsi" w:hAnsiTheme="majorHAnsi" w:cstheme="majorBidi"/>
          <w:shd w:val="clear" w:color="auto" w:fill="FFFFFF"/>
          <w:lang w:val="sv-SE"/>
        </w:rPr>
        <w:t xml:space="preserve"> </w:t>
      </w:r>
      <w:r w:rsidRPr="004B1798">
        <w:rPr>
          <w:rFonts w:asciiTheme="majorHAnsi" w:hAnsiTheme="majorHAnsi" w:cstheme="majorBidi"/>
          <w:lang w:val="sv-SE"/>
        </w:rPr>
        <w:t>Komponen</w:t>
      </w:r>
      <w:r w:rsidRPr="004B1798">
        <w:rPr>
          <w:rFonts w:asciiTheme="majorHAnsi" w:hAnsiTheme="majorHAnsi" w:cstheme="majorBidi"/>
          <w:shd w:val="clear" w:color="auto" w:fill="FFFFFF"/>
          <w:lang w:val="sv-SE"/>
        </w:rPr>
        <w:t xml:space="preserve"> yang dapat </w:t>
      </w:r>
      <w:r w:rsidRPr="004B1798">
        <w:rPr>
          <w:rFonts w:asciiTheme="majorHAnsi" w:hAnsiTheme="majorHAnsi" w:cstheme="majorBidi"/>
          <w:lang w:val="sv-SE"/>
        </w:rPr>
        <w:t>digabungkan</w:t>
      </w:r>
      <w:r w:rsidRPr="004B1798">
        <w:rPr>
          <w:rFonts w:asciiTheme="majorHAnsi" w:hAnsiTheme="majorHAnsi" w:cstheme="majorBidi"/>
          <w:shd w:val="clear" w:color="auto" w:fill="FFFFFF"/>
          <w:lang w:val="sv-SE"/>
        </w:rPr>
        <w:t xml:space="preserve"> </w:t>
      </w:r>
      <w:r w:rsidRPr="004B1798">
        <w:rPr>
          <w:rFonts w:asciiTheme="majorHAnsi" w:hAnsiTheme="majorHAnsi" w:cstheme="majorBidi"/>
          <w:lang w:val="sv-SE"/>
        </w:rPr>
        <w:t>antara</w:t>
      </w:r>
      <w:r w:rsidRPr="004B1798">
        <w:rPr>
          <w:rFonts w:asciiTheme="majorHAnsi" w:hAnsiTheme="majorHAnsi" w:cstheme="majorBidi"/>
          <w:shd w:val="clear" w:color="auto" w:fill="FFFFFF"/>
          <w:lang w:val="sv-SE"/>
        </w:rPr>
        <w:t xml:space="preserve"> </w:t>
      </w:r>
      <w:r w:rsidRPr="004B1798">
        <w:rPr>
          <w:rFonts w:asciiTheme="majorHAnsi" w:hAnsiTheme="majorHAnsi" w:cstheme="majorBidi"/>
          <w:lang w:val="sv-SE"/>
        </w:rPr>
        <w:t>lain</w:t>
      </w:r>
      <w:r w:rsidRPr="004B1798">
        <w:rPr>
          <w:rFonts w:asciiTheme="majorHAnsi" w:hAnsiTheme="majorHAnsi" w:cstheme="majorBidi"/>
          <w:shd w:val="clear" w:color="auto" w:fill="FFFFFF"/>
          <w:lang w:val="sv-SE"/>
        </w:rPr>
        <w:t xml:space="preserve"> </w:t>
      </w:r>
      <w:r w:rsidRPr="004B1798">
        <w:rPr>
          <w:rFonts w:asciiTheme="majorHAnsi" w:hAnsiTheme="majorHAnsi" w:cstheme="majorBidi"/>
          <w:lang w:val="sv-SE"/>
        </w:rPr>
        <w:t>orang,</w:t>
      </w:r>
      <w:r w:rsidRPr="004B1798">
        <w:rPr>
          <w:rFonts w:asciiTheme="majorHAnsi" w:hAnsiTheme="majorHAnsi" w:cstheme="majorBidi"/>
          <w:shd w:val="clear" w:color="auto" w:fill="FFFFFF"/>
          <w:lang w:val="sv-SE"/>
        </w:rPr>
        <w:t xml:space="preserve"> </w:t>
      </w:r>
      <w:r w:rsidRPr="004B1798">
        <w:rPr>
          <w:rFonts w:asciiTheme="majorHAnsi" w:hAnsiTheme="majorHAnsi" w:cstheme="majorBidi"/>
          <w:lang w:val="sv-SE"/>
        </w:rPr>
        <w:t>tim,</w:t>
      </w:r>
      <w:r w:rsidRPr="004B1798">
        <w:rPr>
          <w:rFonts w:asciiTheme="majorHAnsi" w:hAnsiTheme="majorHAnsi" w:cstheme="majorBidi"/>
          <w:shd w:val="clear" w:color="auto" w:fill="FFFFFF"/>
          <w:lang w:val="sv-SE"/>
        </w:rPr>
        <w:t xml:space="preserve"> </w:t>
      </w:r>
      <w:r w:rsidRPr="004B1798">
        <w:rPr>
          <w:rFonts w:asciiTheme="majorHAnsi" w:hAnsiTheme="majorHAnsi" w:cstheme="majorBidi"/>
          <w:lang w:val="sv-SE"/>
        </w:rPr>
        <w:t>pemikiran,</w:t>
      </w:r>
      <w:r w:rsidRPr="004B1798">
        <w:rPr>
          <w:rFonts w:asciiTheme="majorHAnsi" w:hAnsiTheme="majorHAnsi" w:cstheme="majorBidi"/>
          <w:shd w:val="clear" w:color="auto" w:fill="FFFFFF"/>
          <w:lang w:val="sv-SE"/>
        </w:rPr>
        <w:t xml:space="preserve"> </w:t>
      </w:r>
      <w:r w:rsidRPr="004B1798">
        <w:rPr>
          <w:rFonts w:asciiTheme="majorHAnsi" w:hAnsiTheme="majorHAnsi" w:cstheme="majorBidi"/>
          <w:lang w:val="sv-SE"/>
        </w:rPr>
        <w:t>kerangka</w:t>
      </w:r>
      <w:r w:rsidRPr="004B1798">
        <w:rPr>
          <w:rFonts w:asciiTheme="majorHAnsi" w:hAnsiTheme="majorHAnsi" w:cstheme="majorBidi"/>
          <w:shd w:val="clear" w:color="auto" w:fill="FFFFFF"/>
          <w:lang w:val="sv-SE"/>
        </w:rPr>
        <w:t xml:space="preserve"> </w:t>
      </w:r>
      <w:r w:rsidRPr="004B1798">
        <w:rPr>
          <w:rFonts w:asciiTheme="majorHAnsi" w:hAnsiTheme="majorHAnsi" w:cstheme="majorBidi"/>
          <w:lang w:val="sv-SE"/>
        </w:rPr>
        <w:t>kerja,</w:t>
      </w:r>
      <w:r w:rsidRPr="004B1798">
        <w:rPr>
          <w:rFonts w:asciiTheme="majorHAnsi" w:hAnsiTheme="majorHAnsi" w:cstheme="majorBidi"/>
          <w:shd w:val="clear" w:color="auto" w:fill="FFFFFF"/>
          <w:lang w:val="sv-SE"/>
        </w:rPr>
        <w:t xml:space="preserve"> atau </w:t>
      </w:r>
      <w:r w:rsidRPr="004B1798">
        <w:rPr>
          <w:rFonts w:asciiTheme="majorHAnsi" w:hAnsiTheme="majorHAnsi" w:cstheme="majorBidi"/>
          <w:lang w:val="sv-SE"/>
        </w:rPr>
        <w:t>seluruh</w:t>
      </w:r>
      <w:r w:rsidRPr="004B1798">
        <w:rPr>
          <w:rFonts w:asciiTheme="majorHAnsi" w:hAnsiTheme="majorHAnsi" w:cstheme="majorBidi"/>
          <w:shd w:val="clear" w:color="auto" w:fill="FFFFFF"/>
          <w:lang w:val="sv-SE"/>
        </w:rPr>
        <w:t xml:space="preserve"> </w:t>
      </w:r>
      <w:r w:rsidRPr="004B1798">
        <w:rPr>
          <w:rFonts w:asciiTheme="majorHAnsi" w:hAnsiTheme="majorHAnsi" w:cstheme="majorBidi"/>
          <w:lang w:val="sv-SE"/>
        </w:rPr>
        <w:t>bangsa.</w:t>
      </w:r>
      <w:r w:rsidRPr="004B1798">
        <w:rPr>
          <w:rFonts w:asciiTheme="majorHAnsi" w:hAnsiTheme="majorHAnsi" w:cstheme="majorBidi"/>
          <w:shd w:val="clear" w:color="auto" w:fill="FFFFFF"/>
          <w:lang w:val="sv-SE"/>
        </w:rPr>
        <w:t xml:space="preserve"> Tujuan integrasi adalah untuk menciptakan sinergi, efisiensi, dan keselarasan yang lebih baik</w:t>
      </w:r>
    </w:p>
    <w:p w14:paraId="332D3DF6" w14:textId="77777777" w:rsidR="00C03E7C" w:rsidRPr="004B1798" w:rsidRDefault="00C03E7C" w:rsidP="004B1798">
      <w:pPr>
        <w:spacing w:line="240" w:lineRule="auto"/>
        <w:ind w:firstLine="709"/>
        <w:jc w:val="both"/>
        <w:rPr>
          <w:rFonts w:asciiTheme="majorHAnsi" w:hAnsiTheme="majorHAnsi" w:cs="Times New Roman"/>
          <w:lang w:val="sv-SE"/>
        </w:rPr>
      </w:pPr>
      <w:r w:rsidRPr="004B1798">
        <w:rPr>
          <w:rFonts w:asciiTheme="majorHAnsi" w:hAnsiTheme="majorHAnsi" w:cs="Times New Roman"/>
          <w:lang w:val="sv-SE"/>
        </w:rPr>
        <w:t>Pendidikan adalah salah satu pilar penting dalam membangun masyarakat. Pendidikan dapat diibaratkan sebagai sebuah proses yang mencakup berbagai aktivitas, seperti pembelajaran, penguasaan keterampilan, dan pembentukan kebiasaan yang diwariskan dari satu generasi ke generasi berikutnya melalui proses belajar. Menurut Kemdikbud, pendidikan adalah upaya sadar dan terencana yang bertujuan menciptakan suasana belajar serta sistem evaluasi agar peserta didik dapat aktif mengembangkan kemampuannya, sehingga mampu meningkatkan pengetahuan spiritual, kemampuan mengendalikan diri, pembentukan nilai-nilai kepribadian, moralitas, dan keterampilan. Secara umum, pendidikan dapat dimaknai sebagai usaha manusia untuk mengembangkan potensi bawaan, baik secara rohani maupun jasmani, sesuai dengan nilai dan budaya yang berlaku dalam masyarakat.</w:t>
      </w:r>
    </w:p>
    <w:p w14:paraId="69AECFF2" w14:textId="77777777" w:rsidR="00C03E7C" w:rsidRPr="004B1798" w:rsidRDefault="00C03E7C" w:rsidP="004B1798">
      <w:pPr>
        <w:spacing w:line="240" w:lineRule="auto"/>
        <w:ind w:firstLine="709"/>
        <w:jc w:val="both"/>
        <w:rPr>
          <w:rFonts w:asciiTheme="majorHAnsi" w:hAnsiTheme="majorHAnsi" w:cs="Times New Roman"/>
          <w:lang w:val="sv-SE"/>
        </w:rPr>
      </w:pPr>
      <w:r w:rsidRPr="004B1798">
        <w:rPr>
          <w:rFonts w:asciiTheme="majorHAnsi" w:hAnsiTheme="majorHAnsi" w:cs="Times New Roman"/>
          <w:lang w:val="sv-SE"/>
        </w:rPr>
        <w:t>Dalam konteks agama, para ahli Pendidikan Agama Islam mendefinisikan Pendidikan Agama Islam sebagai usaha yang dilakukan secara sadar dan terencana untuk mempersiapkan peserta didik agar mampu mengenal, memahami, menghayati, mengimani, bertakwa, memiliki akhlak mulia, serta mengamalkan ajaran agama Islam yang bersumber dari Al-Qur'an dan Hadis. Proses ini dilakukan melalui bimbingan, pengajaran, pelatihan, dan pengaplikasian pengalaman (Ramayulis, 2010: 21). Pendidikan agama juga dipahami sebagai proses pembelajaran berkesinambungan antara guru dan siswa dengan tujuan akhir membentuk akhlakul karimah (Mokh. Iman Firmansyah, 2019). Akhlakul karimah sebagai tujuan pendidikan agama, menurut Muhaimin, merupakan sebuah cara hidup atau pandangan yang terintegrasi dalam sikap serta perilaku seseorang. Konsep "</w:t>
      </w:r>
      <w:r w:rsidRPr="004B1798">
        <w:rPr>
          <w:rFonts w:asciiTheme="majorHAnsi" w:hAnsiTheme="majorHAnsi" w:cs="Times New Roman"/>
          <w:i/>
          <w:iCs/>
          <w:lang w:val="sv-SE"/>
        </w:rPr>
        <w:t>way of life</w:t>
      </w:r>
      <w:r w:rsidRPr="004B1798">
        <w:rPr>
          <w:rFonts w:asciiTheme="majorHAnsi" w:hAnsiTheme="majorHAnsi" w:cs="Times New Roman"/>
          <w:lang w:val="sv-SE"/>
        </w:rPr>
        <w:t xml:space="preserve">" dalam </w:t>
      </w:r>
      <w:r w:rsidRPr="004B1798">
        <w:rPr>
          <w:rFonts w:asciiTheme="majorHAnsi" w:hAnsiTheme="majorHAnsi" w:cs="Times New Roman"/>
          <w:lang w:val="sv-SE"/>
        </w:rPr>
        <w:lastRenderedPageBreak/>
        <w:t>pendidikan ini mencakup: (1) berbagai aktivitas yang dirancang untuk membantu individu atau kelompok peserta didik menanamkan serta mengembangkan ajaran Islam dan nilai-nilainya sehingga menjadi pedoman hidup yang diterapkan dalam kehidupan sehari-hari, dan (2) berbagai interaksi antara individu yang berdampak pada tertanamnya atau berkembangnya nilai-nilai Islam dalam diri salah satu atau beberapa pihak (Muhaimin, 2006).</w:t>
      </w:r>
    </w:p>
    <w:p w14:paraId="726C5EFD" w14:textId="77777777" w:rsidR="00C03E7C" w:rsidRPr="004B1798" w:rsidRDefault="00C03E7C" w:rsidP="004B1798">
      <w:pPr>
        <w:spacing w:line="240" w:lineRule="auto"/>
        <w:ind w:firstLine="709"/>
        <w:jc w:val="both"/>
        <w:rPr>
          <w:rFonts w:asciiTheme="majorHAnsi" w:hAnsiTheme="majorHAnsi" w:cs="Times New Roman"/>
          <w:lang w:val="id-ID"/>
        </w:rPr>
      </w:pPr>
      <w:r w:rsidRPr="004B1798">
        <w:rPr>
          <w:rFonts w:asciiTheme="majorHAnsi" w:hAnsiTheme="majorHAnsi" w:cs="Times New Roman"/>
          <w:lang w:val="id-ID"/>
        </w:rPr>
        <w:t xml:space="preserve">Berdasarkan definisi tersebut di atas, dapat disimpulkan bahwa pendidikan adalah sebuah upaya untuk memberikan pembelajaran, keterampilan, dan kebiasaan terhadap individu yang diturunkan dari generasi ke generasi yang biasanya dilakukan dalam proses pembelajaran. </w:t>
      </w:r>
      <w:r w:rsidRPr="004B1798">
        <w:rPr>
          <w:rFonts w:asciiTheme="majorHAnsi" w:hAnsiTheme="majorHAnsi" w:cs="Times New Roman"/>
          <w:lang w:val="sv-SE"/>
        </w:rPr>
        <w:t>Sedangkan d</w:t>
      </w:r>
      <w:r w:rsidRPr="004B1798">
        <w:rPr>
          <w:rFonts w:asciiTheme="majorHAnsi" w:hAnsiTheme="majorHAnsi" w:cs="Times New Roman"/>
          <w:lang w:val="id-ID"/>
        </w:rPr>
        <w:t xml:space="preserve">alam konteks Islam, pendidikan tidak hanya berfokus pada aspek duniawi, tetapi juga ukhrawi. </w:t>
      </w:r>
    </w:p>
    <w:p w14:paraId="4284F537" w14:textId="77777777" w:rsidR="00C03E7C" w:rsidRPr="004B1798" w:rsidRDefault="00C03E7C" w:rsidP="004B1798">
      <w:pPr>
        <w:spacing w:line="240" w:lineRule="auto"/>
        <w:ind w:firstLine="709"/>
        <w:jc w:val="both"/>
        <w:rPr>
          <w:rFonts w:asciiTheme="majorHAnsi" w:hAnsiTheme="majorHAnsi" w:cs="Times New Roman"/>
          <w:lang w:val="sv-SE"/>
        </w:rPr>
      </w:pPr>
      <w:r w:rsidRPr="004B1798">
        <w:rPr>
          <w:rFonts w:asciiTheme="majorHAnsi" w:hAnsiTheme="majorHAnsi" w:cs="Times New Roman"/>
          <w:lang w:val="sv-SE"/>
        </w:rPr>
        <w:t>Islam memiliki dimensi yang sangat luas dalam memandang pendidikan, dimana dalam konsep Islam, pendidikan tersebut tidak hanya sebatas mengajarkan ilmu pengetahuan dan teknologi, namun yang lebih pokok adalah mengembangkan akhlak dan karakter yang baik. Dalam konteks ini, pendidikan agama berperan penting dalam rangka pembentukan kepribadian seseorang yang tidak hanya cerdas secara intelektual tetapi bijaksana dalam tindakan. Lebih jauh lagi, pendidikan dalam Islam juga mengajarkan pentingnya etika dan moral. Misalnya, dalam proses belajar mengajar, seorang pendidik diharapkan tidak hanya sekedar menyampaikan pengetahuan semata, tetapi juga memberikan keteladanan yang baik bagi siswa-siswanya. Dalam hal ini, pendidikan menjadi medium untuk menanamkan nilai-nilai moral yang akan membimbing individu guna menjalani kehidupan sehari-hari. Sehingga pada akhirnya tujuan akhir yang akan dicapai dari proses pendidikan dalam Islam adalah upaya untuk membangun masyarakat yang beradab dan berakhlak mulia.</w:t>
      </w:r>
    </w:p>
    <w:p w14:paraId="01C008A4" w14:textId="77777777" w:rsidR="00C03E7C" w:rsidRPr="004B1798" w:rsidRDefault="00C03E7C" w:rsidP="004B1798">
      <w:pPr>
        <w:spacing w:line="240" w:lineRule="auto"/>
        <w:ind w:firstLine="709"/>
        <w:jc w:val="both"/>
        <w:rPr>
          <w:rFonts w:asciiTheme="majorHAnsi" w:hAnsiTheme="majorHAnsi" w:cs="Times New Roman"/>
          <w:lang w:val="sv-SE"/>
        </w:rPr>
      </w:pPr>
      <w:r w:rsidRPr="004B1798">
        <w:rPr>
          <w:rFonts w:asciiTheme="majorHAnsi" w:hAnsiTheme="majorHAnsi" w:cs="Times New Roman"/>
          <w:lang w:val="sv-SE"/>
        </w:rPr>
        <w:t>Pendidikan yang seimbang antara dunia dan akhirat merupakan konsep penting dalam pendidikan Islam, yang bertujuan untuk menciptakan individu yang tidak hanya sukses secara materi, tetapi juga memiliki akhlak yang baik dan kesadaran spiritual. Akan tetapi dalam konteks pendidikan di Indonesia, terdapat fenomena yang menunjukkan adanya perbedaan atau dikotomi antar pendidikan, dimana adanya pemisahan antara pendidikan agama dan pendidikan umum. Hal ini sebagaimana terlihat dari dualisme pengelolaan lembaga pendidikan formal di tingkat kementerian dan perbedaan satuan pendidikan formal di tingkat sekolah. Sekolah umum meliputi Sekolah Dasar (SD), Sekolah Menengah Pertama (SMP), Sekolah menengah Atas (SMA) dan Perguruan Tinggi Umum (PTU) dikelola oleh Kementerian Pendidikan, sedangkan sekolah agama mulai dari Raudhatul Athfal (RA), Madrasah Ibtidaiyah (MI), Madrasah Tsanawiyah (MTs), Madrasah Aliyah (MA) dan Perguruan Tinggi Keagamaan Islam (PTKIS) serta pesantren salafiyah yang semata-mata mempelajari pengetahuan agama Islam, dikelola oleh Kementerian Agama.</w:t>
      </w:r>
    </w:p>
    <w:p w14:paraId="3F181DE5" w14:textId="77777777" w:rsidR="00C03E7C" w:rsidRPr="004B1798" w:rsidRDefault="00C03E7C" w:rsidP="004B1798">
      <w:pPr>
        <w:spacing w:line="240" w:lineRule="auto"/>
        <w:ind w:firstLine="709"/>
        <w:jc w:val="both"/>
        <w:rPr>
          <w:rFonts w:asciiTheme="majorHAnsi" w:hAnsiTheme="majorHAnsi" w:cs="Times New Roman"/>
          <w:lang w:val="sv-SE"/>
        </w:rPr>
      </w:pPr>
      <w:r w:rsidRPr="004B1798">
        <w:rPr>
          <w:rFonts w:asciiTheme="majorHAnsi" w:hAnsiTheme="majorHAnsi" w:cs="Times New Roman"/>
          <w:lang w:val="sv-SE"/>
        </w:rPr>
        <w:t xml:space="preserve">Pada sekolah umum prosentase mata pelajaran umum seperti IPA, IPA, Matematika dan pengetahuan umum lainnya mendapatkan porsi lebih banyak dari pada mata pelajaran pendidikan agama. Begitu juga sebaliknya pada madrasah atau sekolah agama, mata pelajaran keagamaan mendapatkan porsi yanag lebih banyak dibandingkan pada sekolah umum. Bahkan di pesantren semata-mata hanya pengajarkan pengetahuan agama semata. </w:t>
      </w:r>
    </w:p>
    <w:p w14:paraId="1B3FBB61" w14:textId="77777777" w:rsidR="00C03E7C" w:rsidRPr="004B1798" w:rsidRDefault="00C03E7C" w:rsidP="004B1798">
      <w:pPr>
        <w:spacing w:line="240" w:lineRule="auto"/>
        <w:ind w:firstLine="709"/>
        <w:jc w:val="both"/>
        <w:rPr>
          <w:rFonts w:asciiTheme="majorHAnsi" w:hAnsiTheme="majorHAnsi" w:cs="Times New Roman"/>
          <w:lang w:val="sv-SE"/>
        </w:rPr>
      </w:pPr>
      <w:r w:rsidRPr="004B1798">
        <w:rPr>
          <w:rFonts w:asciiTheme="majorHAnsi" w:hAnsiTheme="majorHAnsi" w:cs="Times New Roman"/>
          <w:lang w:val="sv-SE"/>
        </w:rPr>
        <w:t>Hal ini menjadi perhatian serius karena pemisahan kedua jenis pendidikan ini dapat mengakibatkan ketidakseimbangan dalam pengembangan karakter dan intelektual siswa. Pendidikan agama sering kali dianggap sebagai aspek yang terpisah dari pendidikan umum, padahal keduanya memiliki potensi untuk saling melengkapi dan memperkaya pengalaman belajar siswa.</w:t>
      </w:r>
    </w:p>
    <w:p w14:paraId="770432E7" w14:textId="77777777" w:rsidR="00C03E7C" w:rsidRPr="004B1798" w:rsidRDefault="00C03E7C" w:rsidP="004B1798">
      <w:pPr>
        <w:spacing w:line="240" w:lineRule="auto"/>
        <w:ind w:firstLine="709"/>
        <w:jc w:val="both"/>
        <w:rPr>
          <w:rFonts w:asciiTheme="majorHAnsi" w:hAnsiTheme="majorHAnsi" w:cs="Times New Roman"/>
          <w:lang w:val="sv-SE"/>
        </w:rPr>
      </w:pPr>
      <w:r w:rsidRPr="004B1798">
        <w:rPr>
          <w:rFonts w:asciiTheme="majorHAnsi" w:hAnsiTheme="majorHAnsi" w:cs="Times New Roman"/>
          <w:lang w:val="sv-SE"/>
        </w:rPr>
        <w:t xml:space="preserve">Jika kita merujuk kepada fakta sejarah, bahwa terjadinya dikotomi ilmu pengetahuan atau pemisahan agama dari ilmu pengetahuan terjadi pada masa atau abad pertengahan, dimana pada msa tersebut umat Islam sedang berada pada situasi tidak begitu peduli tentang ilmu pengetahuan. Ulama tarekat dan ulama fikih merupakan tokoh yang sangat berpengaruh, dalam mengajarkan idiologi taklid dimana kajian Islam dibatasi hanya pada bidang-bidang tafsir, fikih, ketauhidan dan lain-lain. Pada masa tersebut ulama juga tidak tertarik untuk mempelajari tentang alam dan tentang kehidupan manusia, bahkan mempelajari filsafat difatwakan haram oleh sebagiana ulama pada saat itu, sehingga hal tersebut menjadi salah satu faktor kelemahan umat Islam yaitu lemahnya pada bidang epistimologi pengetahuan. </w:t>
      </w:r>
    </w:p>
    <w:p w14:paraId="7721D0BC" w14:textId="77777777" w:rsidR="00C03E7C" w:rsidRPr="004B1798" w:rsidRDefault="00C03E7C" w:rsidP="004B1798">
      <w:pPr>
        <w:spacing w:line="240" w:lineRule="auto"/>
        <w:ind w:firstLine="709"/>
        <w:jc w:val="both"/>
        <w:rPr>
          <w:rFonts w:asciiTheme="majorHAnsi" w:hAnsiTheme="majorHAnsi" w:cs="Times New Roman"/>
          <w:lang w:val="sv-SE"/>
        </w:rPr>
      </w:pPr>
      <w:r w:rsidRPr="004B1798">
        <w:rPr>
          <w:rFonts w:asciiTheme="majorHAnsi" w:hAnsiTheme="majorHAnsi" w:cs="Times New Roman"/>
          <w:lang w:val="sv-SE"/>
        </w:rPr>
        <w:t>Kelemahan tersebut tidak hanya terjadi pada bidang pengetahuan yang kontemporer semata,  namun  juga  pada  pengembangan ilmu-ilmu klasik yang sejalan dengan pemikiran.</w:t>
      </w:r>
      <w:sdt>
        <w:sdtPr>
          <w:rPr>
            <w:rFonts w:asciiTheme="majorHAnsi" w:hAnsiTheme="majorHAnsi" w:cs="Times New Roman"/>
            <w:lang w:val="sv-SE"/>
          </w:rPr>
          <w:id w:val="2000310539"/>
          <w:citation/>
        </w:sdtPr>
        <w:sdtEndPr/>
        <w:sdtContent>
          <w:r w:rsidRPr="004B1798">
            <w:rPr>
              <w:rFonts w:asciiTheme="majorHAnsi" w:hAnsiTheme="majorHAnsi" w:cs="Times New Roman"/>
              <w:lang w:val="sv-SE"/>
            </w:rPr>
            <w:fldChar w:fldCharType="begin"/>
          </w:r>
          <w:r w:rsidRPr="004B1798">
            <w:rPr>
              <w:rFonts w:asciiTheme="majorHAnsi" w:hAnsiTheme="majorHAnsi" w:cs="Times New Roman"/>
              <w:lang w:val="sv-SE"/>
            </w:rPr>
            <w:instrText xml:space="preserve"> CITATION Nai24 \l 1033 </w:instrText>
          </w:r>
          <w:r w:rsidRPr="004B1798">
            <w:rPr>
              <w:rFonts w:asciiTheme="majorHAnsi" w:hAnsiTheme="majorHAnsi" w:cs="Times New Roman"/>
              <w:lang w:val="sv-SE"/>
            </w:rPr>
            <w:fldChar w:fldCharType="separate"/>
          </w:r>
          <w:r w:rsidRPr="004B1798">
            <w:rPr>
              <w:rFonts w:asciiTheme="majorHAnsi" w:hAnsiTheme="majorHAnsi" w:cs="Times New Roman"/>
              <w:noProof/>
              <w:lang w:val="sv-SE"/>
            </w:rPr>
            <w:t xml:space="preserve"> (Nailis Sa’adah Alwi dan Amril, 2024)</w:t>
          </w:r>
          <w:r w:rsidRPr="004B1798">
            <w:rPr>
              <w:rFonts w:asciiTheme="majorHAnsi" w:hAnsiTheme="majorHAnsi" w:cs="Times New Roman"/>
              <w:lang w:val="sv-SE"/>
            </w:rPr>
            <w:fldChar w:fldCharType="end"/>
          </w:r>
        </w:sdtContent>
      </w:sdt>
      <w:r w:rsidRPr="004B1798">
        <w:rPr>
          <w:rFonts w:asciiTheme="majorHAnsi" w:hAnsiTheme="majorHAnsi" w:cs="Times New Roman"/>
          <w:lang w:val="sv-SE"/>
        </w:rPr>
        <w:t xml:space="preserve"> Pemisahan agama dan ilmu pengetahuan tersebut terjadi sampai dengan abad ke-19, karena pada saat terjadi perubahan dimana sebagian umat sudah dapat menerima integrasi ilmu dan agama. Pada saat itu banyak ilmuan yang mengkritik pemisahan agama dalam pengembangan IPTEK.</w:t>
      </w:r>
    </w:p>
    <w:p w14:paraId="6751B035" w14:textId="77777777" w:rsidR="00C03E7C" w:rsidRPr="004B1798" w:rsidRDefault="00C03E7C" w:rsidP="004B1798">
      <w:pPr>
        <w:spacing w:line="240" w:lineRule="auto"/>
        <w:ind w:firstLine="709"/>
        <w:jc w:val="both"/>
        <w:rPr>
          <w:rFonts w:asciiTheme="majorHAnsi" w:hAnsiTheme="majorHAnsi" w:cs="Times New Roman"/>
          <w:lang w:val="sv-SE"/>
        </w:rPr>
      </w:pPr>
      <w:r w:rsidRPr="004B1798">
        <w:rPr>
          <w:rFonts w:asciiTheme="majorHAnsi" w:hAnsiTheme="majorHAnsi" w:cs="Times New Roman"/>
          <w:lang w:val="sv-SE"/>
        </w:rPr>
        <w:lastRenderedPageBreak/>
        <w:t xml:space="preserve">Integrasi pendidikan agama dan pendidikan umum merupakan suatu pendekatan yang sangat penting dalam upaya menciptakan generasi yang cerdas secara intelektual, dan memiliki moral dan berkarakter baik. Dalam konteks pendidikan sekarang, dimana tantangan global dan kompleksitas semakin meningkat, integrasi ini menjadi semakin relevan. Pendidikan agama memberikan landasan nilai-nilai etika dan spiritual yang dapat membimbing siswa dalam pengambilan keputusan, sedangkan pendidikan umum menyediakan ilmu pengetahuan dan keterampilan yang dibutuhkan untuk beradaptasi dengan perkembangan zaman. Ketika siswa belajar tentang ilmu pengetahuan, mereka juga diajarkan untuk mengaitkan pengetahuan tersebut dengan ajaran agama. Misalnya siswa diajarkan tentang penciptaan alam semesta dan bagaimana hal ini sejalan dengan ajaran Al-Qur'an. Dengan cara ini siswa dapat melihat bahwa ilmu pengetahuan dan iman tidak ada pertentangan, melainkan keduanya saling melengkapi. </w:t>
      </w:r>
    </w:p>
    <w:p w14:paraId="43E1E175" w14:textId="77777777" w:rsidR="00C03E7C" w:rsidRPr="004B1798" w:rsidRDefault="00C03E7C" w:rsidP="004B1798">
      <w:pPr>
        <w:spacing w:line="240" w:lineRule="auto"/>
        <w:ind w:firstLine="709"/>
        <w:jc w:val="both"/>
        <w:rPr>
          <w:rFonts w:asciiTheme="majorHAnsi" w:hAnsiTheme="majorHAnsi" w:cstheme="majorBidi"/>
          <w:lang w:val="sv-SE"/>
        </w:rPr>
      </w:pPr>
      <w:r w:rsidRPr="004B1798">
        <w:rPr>
          <w:rFonts w:asciiTheme="majorHAnsi" w:hAnsiTheme="majorHAnsi" w:cstheme="majorBidi"/>
          <w:lang w:val="sv-SE"/>
        </w:rPr>
        <w:t>Jika pendidikan agama dan umum dipisahkan maka akan menghambat siswa untuk melihat hubungan antara nilai-nilai agama dengan pengetahuan umum, sehingga mereka tidak dapat mengaplikasikan ajaran agama dalam konteks kehidupan sehari-hari yang semakin kompleks.</w:t>
      </w:r>
      <w:sdt>
        <w:sdtPr>
          <w:rPr>
            <w:rFonts w:asciiTheme="majorHAnsi" w:hAnsiTheme="majorHAnsi" w:cstheme="majorBidi"/>
            <w:lang w:val="sv-SE"/>
          </w:rPr>
          <w:id w:val="28536847"/>
          <w:citation/>
        </w:sdtPr>
        <w:sdtEndPr/>
        <w:sdtContent>
          <w:r w:rsidRPr="004B1798">
            <w:rPr>
              <w:rFonts w:asciiTheme="majorHAnsi" w:hAnsiTheme="majorHAnsi" w:cstheme="majorBidi"/>
              <w:lang w:val="sv-SE"/>
            </w:rPr>
            <w:fldChar w:fldCharType="begin"/>
          </w:r>
          <w:r w:rsidRPr="004B1798">
            <w:rPr>
              <w:rFonts w:asciiTheme="majorHAnsi" w:hAnsiTheme="majorHAnsi" w:cstheme="majorBidi"/>
              <w:lang w:val="sv-SE"/>
            </w:rPr>
            <w:instrText xml:space="preserve"> CITATION Muh25 \l 1033 </w:instrText>
          </w:r>
          <w:r w:rsidRPr="004B1798">
            <w:rPr>
              <w:rFonts w:asciiTheme="majorHAnsi" w:hAnsiTheme="majorHAnsi" w:cstheme="majorBidi"/>
              <w:lang w:val="sv-SE"/>
            </w:rPr>
            <w:fldChar w:fldCharType="separate"/>
          </w:r>
          <w:r w:rsidRPr="004B1798">
            <w:rPr>
              <w:rFonts w:asciiTheme="majorHAnsi" w:hAnsiTheme="majorHAnsi" w:cstheme="majorBidi"/>
              <w:noProof/>
              <w:lang w:val="sv-SE"/>
            </w:rPr>
            <w:t xml:space="preserve"> (Sukari, 2025)</w:t>
          </w:r>
          <w:r w:rsidRPr="004B1798">
            <w:rPr>
              <w:rFonts w:asciiTheme="majorHAnsi" w:hAnsiTheme="majorHAnsi" w:cstheme="majorBidi"/>
              <w:lang w:val="sv-SE"/>
            </w:rPr>
            <w:fldChar w:fldCharType="end"/>
          </w:r>
        </w:sdtContent>
      </w:sdt>
      <w:r w:rsidRPr="004B1798">
        <w:rPr>
          <w:rFonts w:asciiTheme="majorHAnsi" w:hAnsiTheme="majorHAnsi" w:cstheme="majorBidi"/>
          <w:lang w:val="sv-SE"/>
        </w:rPr>
        <w:t xml:space="preserve"> Akibat yang akan muncul adalah siswa cenderung beranggapan bahwa ilmu pengetahuan agama dan ilmu pengetahuan umum sebagai dua dunia yang terpisah, padahal seharusnya kedua hal tersebut adalah saling melengkapi dalam membentuk individu yang tidak hanya kemiliki kecerdasan secara intelektual, tetapi juga memiliki nilai moralitas yang kuat dan keterampilan praktis yang dibutuhkan untuk menghadapi tantangan dunia modern. Integrasi yang efektif antara kedua bidang ini akan memperkaya wawasan siswa, memungkinkan mereka untuk mengembangkan pemahaman yang lebih mendalam dan relevan dengan perkembangan zaman.</w:t>
      </w:r>
      <w:sdt>
        <w:sdtPr>
          <w:rPr>
            <w:rFonts w:asciiTheme="majorHAnsi" w:hAnsiTheme="majorHAnsi" w:cstheme="majorBidi"/>
            <w:lang w:val="sv-SE"/>
          </w:rPr>
          <w:id w:val="-209656706"/>
          <w:citation/>
        </w:sdtPr>
        <w:sdtEndPr/>
        <w:sdtContent>
          <w:r w:rsidRPr="004B1798">
            <w:rPr>
              <w:rFonts w:asciiTheme="majorHAnsi" w:hAnsiTheme="majorHAnsi" w:cstheme="majorBidi"/>
              <w:lang w:val="sv-SE"/>
            </w:rPr>
            <w:fldChar w:fldCharType="begin"/>
          </w:r>
          <w:r w:rsidRPr="004B1798">
            <w:rPr>
              <w:rFonts w:asciiTheme="majorHAnsi" w:hAnsiTheme="majorHAnsi" w:cstheme="majorBidi"/>
              <w:lang w:val="sv-SE"/>
            </w:rPr>
            <w:instrText xml:space="preserve">CITATION Sya24 \l 1033 </w:instrText>
          </w:r>
          <w:r w:rsidRPr="004B1798">
            <w:rPr>
              <w:rFonts w:asciiTheme="majorHAnsi" w:hAnsiTheme="majorHAnsi" w:cstheme="majorBidi"/>
              <w:lang w:val="sv-SE"/>
            </w:rPr>
            <w:fldChar w:fldCharType="separate"/>
          </w:r>
          <w:r w:rsidRPr="004B1798">
            <w:rPr>
              <w:rFonts w:asciiTheme="majorHAnsi" w:hAnsiTheme="majorHAnsi" w:cstheme="majorBidi"/>
              <w:noProof/>
              <w:lang w:val="sv-SE"/>
            </w:rPr>
            <w:t xml:space="preserve"> (Syarifah, 2024)</w:t>
          </w:r>
          <w:r w:rsidRPr="004B1798">
            <w:rPr>
              <w:rFonts w:asciiTheme="majorHAnsi" w:hAnsiTheme="majorHAnsi" w:cstheme="majorBidi"/>
              <w:lang w:val="sv-SE"/>
            </w:rPr>
            <w:fldChar w:fldCharType="end"/>
          </w:r>
        </w:sdtContent>
      </w:sdt>
    </w:p>
    <w:p w14:paraId="4B93172D" w14:textId="77777777" w:rsidR="00C03E7C" w:rsidRPr="004B1798" w:rsidRDefault="00C03E7C" w:rsidP="004B1798">
      <w:pPr>
        <w:spacing w:line="240" w:lineRule="auto"/>
        <w:ind w:firstLine="709"/>
        <w:jc w:val="both"/>
        <w:rPr>
          <w:rFonts w:asciiTheme="majorHAnsi" w:hAnsiTheme="majorHAnsi" w:cstheme="majorBidi"/>
          <w:spacing w:val="4"/>
          <w:lang w:val="sv-SE"/>
        </w:rPr>
      </w:pPr>
      <w:r w:rsidRPr="004B1798">
        <w:rPr>
          <w:rFonts w:asciiTheme="majorHAnsi" w:hAnsiTheme="majorHAnsi" w:cstheme="majorBidi"/>
          <w:spacing w:val="4"/>
          <w:lang w:val="sv-SE"/>
        </w:rPr>
        <w:t xml:space="preserve">Al-Qur'an yang merupakan sumber utama ajaran Islam, menegaskan pentingnya </w:t>
      </w:r>
      <w:r w:rsidRPr="004B1798">
        <w:rPr>
          <w:rFonts w:asciiTheme="majorHAnsi" w:hAnsiTheme="majorHAnsi" w:cstheme="majorBidi"/>
          <w:spacing w:val="4"/>
          <w:cs/>
          <w:lang w:val="sv-SE"/>
        </w:rPr>
        <w:t>‎</w:t>
      </w:r>
      <w:r w:rsidRPr="004B1798">
        <w:rPr>
          <w:rFonts w:asciiTheme="majorHAnsi" w:hAnsiTheme="majorHAnsi" w:cstheme="majorBidi"/>
          <w:spacing w:val="4"/>
          <w:lang w:val="sv-SE"/>
        </w:rPr>
        <w:t xml:space="preserve">menjaga keseimbangan antara aspek dunia dan akhirat. Bahwa Al-Qur’an mengajarkan untuk keterpaduan aspek dunia dan kahirat. Salah satu ayat yang menyoroti hal tersebut adalah </w:t>
      </w:r>
      <w:r w:rsidRPr="004B1798">
        <w:rPr>
          <w:rFonts w:asciiTheme="majorHAnsi" w:hAnsiTheme="majorHAnsi" w:cstheme="majorBidi"/>
          <w:spacing w:val="4"/>
          <w:cs/>
          <w:lang w:val="sv-SE"/>
        </w:rPr>
        <w:t>‎</w:t>
      </w:r>
      <w:r w:rsidRPr="004B1798">
        <w:rPr>
          <w:rFonts w:asciiTheme="majorHAnsi" w:hAnsiTheme="majorHAnsi" w:cstheme="majorBidi"/>
          <w:spacing w:val="4"/>
          <w:lang w:val="sv-SE"/>
        </w:rPr>
        <w:t xml:space="preserve">Surat Al-Qasas ayat 77, yang mengajarkan perlunya mengintegrasikan pendidikan umum dan agama </w:t>
      </w:r>
      <w:r w:rsidRPr="004B1798">
        <w:rPr>
          <w:rFonts w:asciiTheme="majorHAnsi" w:hAnsiTheme="majorHAnsi" w:cstheme="majorBidi"/>
          <w:spacing w:val="4"/>
          <w:cs/>
          <w:lang w:val="sv-SE"/>
        </w:rPr>
        <w:t>‎</w:t>
      </w:r>
      <w:r w:rsidRPr="004B1798">
        <w:rPr>
          <w:rFonts w:asciiTheme="majorHAnsi" w:hAnsiTheme="majorHAnsi" w:cstheme="majorBidi"/>
          <w:spacing w:val="4"/>
          <w:lang w:val="sv-SE"/>
        </w:rPr>
        <w:t xml:space="preserve">dalam kehidupan sehari-hari. Dalam ayat tersebut, Allah SWT mengingatkan agar manusia tidak </w:t>
      </w:r>
      <w:r w:rsidRPr="004B1798">
        <w:rPr>
          <w:rFonts w:asciiTheme="majorHAnsi" w:hAnsiTheme="majorHAnsi" w:cstheme="majorBidi"/>
          <w:spacing w:val="4"/>
          <w:cs/>
          <w:lang w:val="sv-SE"/>
        </w:rPr>
        <w:t>‎</w:t>
      </w:r>
      <w:r w:rsidRPr="004B1798">
        <w:rPr>
          <w:rFonts w:asciiTheme="majorHAnsi" w:hAnsiTheme="majorHAnsi" w:cstheme="majorBidi"/>
          <w:spacing w:val="4"/>
          <w:lang w:val="sv-SE"/>
        </w:rPr>
        <w:t>melupakan tanggung jawabnya di dunia, sembari tetap berupaya meraih kebahagiaan di akhirat.</w:t>
      </w:r>
      <w:r w:rsidRPr="004B1798">
        <w:rPr>
          <w:rFonts w:asciiTheme="majorHAnsi" w:hAnsiTheme="majorHAnsi" w:cstheme="majorBidi"/>
          <w:spacing w:val="4"/>
          <w:cs/>
          <w:lang w:val="sv-SE"/>
        </w:rPr>
        <w:t>‎</w:t>
      </w:r>
    </w:p>
    <w:p w14:paraId="64ECF2BC" w14:textId="77777777" w:rsidR="00C03E7C" w:rsidRPr="004B1798" w:rsidRDefault="00C03E7C" w:rsidP="004B1798">
      <w:pPr>
        <w:spacing w:line="240" w:lineRule="auto"/>
        <w:ind w:firstLine="709"/>
        <w:jc w:val="both"/>
        <w:rPr>
          <w:rFonts w:asciiTheme="majorHAnsi" w:hAnsiTheme="majorHAnsi" w:cstheme="majorBidi"/>
          <w:lang w:val="sv-SE"/>
        </w:rPr>
      </w:pPr>
      <w:r w:rsidRPr="004B1798">
        <w:rPr>
          <w:rFonts w:asciiTheme="majorHAnsi" w:hAnsiTheme="majorHAnsi" w:cstheme="majorBidi"/>
          <w:lang w:val="sv-SE"/>
        </w:rPr>
        <w:t>Salah satu tokoh yang mengkritik adanya dikotomi pendidikan adalah Haji Abdul Malik Karim Amrullah atau yang lebih dikenal dengan HAMKA. Beliau adalah figur penting dalam sejarah sastra dan pemikiran Islam di Indonesia, lahir pada 17 Februari 1908 di Minangkabau, Sumatera Barat. Ketokohan HAMKA dikenal sebagai ulama, sastrawan, sekaligus pemikir yang memiliki pengaruh besar. Dalam perannya sebagai ulama, ia juga diakui melalui kontribusinya dalam tafsir Al-Qur'an. Salah satu karya terbesarnya dalam bidang ini adalah Tafsir Al-Azhar, di mana ia menafsirkan ayat-ayat Al-Qur'an dengan pendekatan yang relevan dengan konteks sosial dan budaya masyarakat Indonesia. Demikian juga pemikiran-pemikiran beliau dalam bidang pendidikan, banyak memberikan kontribusi penting dalam perkembangan konsep pendidikan di Indonesia.</w:t>
      </w:r>
    </w:p>
    <w:p w14:paraId="4EF72FA5" w14:textId="6103B505" w:rsidR="00B3545F" w:rsidRPr="004B1798" w:rsidRDefault="00C03E7C" w:rsidP="004B1798">
      <w:pPr>
        <w:spacing w:line="240" w:lineRule="auto"/>
        <w:ind w:firstLine="709"/>
        <w:jc w:val="both"/>
        <w:rPr>
          <w:rFonts w:asciiTheme="majorHAnsi" w:hAnsiTheme="majorHAnsi" w:cs="Times New Roman"/>
          <w:lang w:val="sv-SE"/>
        </w:rPr>
      </w:pPr>
      <w:r w:rsidRPr="004B1798">
        <w:rPr>
          <w:rFonts w:asciiTheme="majorHAnsi" w:hAnsiTheme="majorHAnsi" w:cs="Times New Roman"/>
          <w:lang w:val="sv-SE"/>
        </w:rPr>
        <w:t xml:space="preserve">Dalam artikel ini, kita akan membahas konsep </w:t>
      </w:r>
      <w:r w:rsidRPr="004B1798">
        <w:rPr>
          <w:rFonts w:asciiTheme="majorHAnsi" w:hAnsiTheme="majorHAnsi" w:cstheme="majorBidi"/>
          <w:lang w:val="sv-SE"/>
        </w:rPr>
        <w:t xml:space="preserve">mengintegrasikan pendidikan umum dan agama </w:t>
      </w:r>
      <w:r w:rsidRPr="004B1798">
        <w:rPr>
          <w:rFonts w:asciiTheme="majorHAnsi" w:hAnsiTheme="majorHAnsi" w:cstheme="majorBidi"/>
          <w:cs/>
          <w:lang w:val="sv-SE"/>
        </w:rPr>
        <w:t>‎</w:t>
      </w:r>
      <w:r w:rsidRPr="004B1798">
        <w:rPr>
          <w:rFonts w:asciiTheme="majorHAnsi" w:hAnsiTheme="majorHAnsi" w:cstheme="majorBidi"/>
          <w:lang w:val="sv-SE"/>
        </w:rPr>
        <w:t>dalam kehidupan sehari-hari</w:t>
      </w:r>
      <w:r w:rsidRPr="004B1798">
        <w:rPr>
          <w:rFonts w:asciiTheme="majorHAnsi" w:hAnsiTheme="majorHAnsi" w:cs="Times New Roman"/>
          <w:lang w:val="sv-SE"/>
        </w:rPr>
        <w:t xml:space="preserve"> dalam menjaga keseimbangan dunia dan akhirat, biografi Hamka, serta kajian Surat Al-Qassas ayat 77 berdasarkan Tafsir Al-Azhar. Melalui analisis ini, diharapkan dapat ditemukan cara untuk mengintegrasikan pendidikan umum dan agama dalam kehidupan masyarakat modern.</w:t>
      </w:r>
    </w:p>
    <w:p w14:paraId="664463F2" w14:textId="77777777" w:rsidR="00B3545F" w:rsidRPr="004B1798" w:rsidRDefault="00B3545F" w:rsidP="004B1798">
      <w:pPr>
        <w:spacing w:line="240" w:lineRule="auto"/>
        <w:ind w:firstLine="709"/>
        <w:jc w:val="both"/>
        <w:rPr>
          <w:rFonts w:asciiTheme="majorHAnsi" w:hAnsiTheme="majorHAnsi" w:cs="Times New Roman"/>
          <w:lang w:val="sv-SE"/>
        </w:rPr>
      </w:pPr>
    </w:p>
    <w:p w14:paraId="59591C16" w14:textId="0A54A43E" w:rsidR="00E97759" w:rsidRPr="004B1798" w:rsidRDefault="00B41AC6" w:rsidP="004B1798">
      <w:pPr>
        <w:pStyle w:val="ListParagraph"/>
        <w:numPr>
          <w:ilvl w:val="0"/>
          <w:numId w:val="1"/>
        </w:numPr>
        <w:spacing w:line="240" w:lineRule="auto"/>
        <w:ind w:left="357" w:hanging="357"/>
        <w:contextualSpacing w:val="0"/>
        <w:jc w:val="both"/>
        <w:rPr>
          <w:rFonts w:asciiTheme="majorHAnsi" w:hAnsiTheme="majorHAnsi"/>
          <w:b/>
          <w:bCs/>
        </w:rPr>
      </w:pPr>
      <w:r w:rsidRPr="004B1798">
        <w:rPr>
          <w:rFonts w:asciiTheme="majorHAnsi" w:hAnsiTheme="majorHAnsi"/>
          <w:b/>
          <w:bCs/>
        </w:rPr>
        <w:t>METODOLOGI PENELITIAN</w:t>
      </w:r>
    </w:p>
    <w:p w14:paraId="6C2D95F8" w14:textId="77777777" w:rsidR="00B41AC6" w:rsidRPr="004B1798" w:rsidRDefault="00B41AC6" w:rsidP="004B1798">
      <w:pPr>
        <w:pStyle w:val="ListParagraph"/>
        <w:spacing w:line="240" w:lineRule="auto"/>
        <w:ind w:left="357"/>
        <w:contextualSpacing w:val="0"/>
        <w:jc w:val="both"/>
        <w:rPr>
          <w:rFonts w:asciiTheme="majorHAnsi" w:hAnsiTheme="majorHAnsi"/>
          <w:b/>
          <w:bCs/>
        </w:rPr>
      </w:pPr>
    </w:p>
    <w:p w14:paraId="78902E68" w14:textId="77777777" w:rsidR="00B41AC6" w:rsidRPr="004B1798" w:rsidRDefault="00B41AC6" w:rsidP="004B1798">
      <w:pPr>
        <w:spacing w:line="240" w:lineRule="auto"/>
        <w:ind w:firstLine="720"/>
        <w:jc w:val="both"/>
        <w:rPr>
          <w:rFonts w:asciiTheme="majorHAnsi" w:hAnsiTheme="majorHAnsi" w:cs="Times New Roman"/>
          <w:lang w:val="sv-SE"/>
        </w:rPr>
      </w:pPr>
      <w:r w:rsidRPr="004B1798">
        <w:rPr>
          <w:rFonts w:asciiTheme="majorHAnsi" w:hAnsiTheme="majorHAnsi" w:cs="Times New Roman"/>
          <w:lang w:val="sv-SE"/>
        </w:rPr>
        <w:t>Kajian ini menggunakan metode kualitatif dengan pendekatan deskriptif interpretif. Untuk mendapatkan data yang dibutuhkan, akan diperoleh melalui studi literatur dari berbagai sumber seperti buku, artikel jurnal, dan tafsir yang relevan. Pendekatan ini memungkinkan penulis untuk mendalami makna dan konteks ayat Al-Qur'an serta pandangan tokoh-tokoh Islam mengenai pendidikan.</w:t>
      </w:r>
    </w:p>
    <w:p w14:paraId="5A51BCD5" w14:textId="65633D9F" w:rsidR="00B41AC6" w:rsidRPr="004B1798" w:rsidRDefault="00B41AC6" w:rsidP="004B1798">
      <w:pPr>
        <w:spacing w:line="240" w:lineRule="auto"/>
        <w:ind w:firstLine="720"/>
        <w:jc w:val="both"/>
        <w:rPr>
          <w:rFonts w:asciiTheme="majorHAnsi" w:hAnsiTheme="majorHAnsi" w:cs="Times New Roman"/>
          <w:lang w:val="sv-SE"/>
        </w:rPr>
      </w:pPr>
      <w:r w:rsidRPr="004B1798">
        <w:rPr>
          <w:rFonts w:asciiTheme="majorHAnsi" w:hAnsiTheme="majorHAnsi" w:cs="Times New Roman"/>
          <w:lang w:val="sv-SE"/>
        </w:rPr>
        <w:t>Tafsir Al-Azhar karya Hamka menjadi sumber utama yang digunakan dalam penelitian ini, yang menjadi rujukan penting dalam memahami konsep integrasi pendidikan dalam Islam. Selain itu, data sekunder diperoleh dari penelitian sebelumnya yang membahas tentang pendidikan Islam, keseimbangan duniawi dan ukhrawi, serta biografi Hamka. Analisis dilakukan dengan cara menghubungkan konsep yang terdapat dalam ayat Al-Qassas dengan pemikiran Hamka dan kondisi pendidikan saat ini.</w:t>
      </w:r>
    </w:p>
    <w:p w14:paraId="2B3FF21A" w14:textId="77777777" w:rsidR="00B41AC6" w:rsidRPr="004B1798" w:rsidRDefault="00B41AC6" w:rsidP="004B1798">
      <w:pPr>
        <w:spacing w:line="240" w:lineRule="auto"/>
        <w:ind w:firstLine="720"/>
        <w:jc w:val="both"/>
        <w:rPr>
          <w:rFonts w:asciiTheme="majorHAnsi" w:hAnsiTheme="majorHAnsi" w:cs="Times New Roman"/>
          <w:lang w:val="sv-SE"/>
        </w:rPr>
      </w:pPr>
    </w:p>
    <w:p w14:paraId="38C41AD4" w14:textId="52A57764" w:rsidR="00E97759" w:rsidRPr="004B1798" w:rsidRDefault="00810C7A" w:rsidP="004B1798">
      <w:pPr>
        <w:pStyle w:val="ListParagraph"/>
        <w:numPr>
          <w:ilvl w:val="0"/>
          <w:numId w:val="17"/>
        </w:numPr>
        <w:spacing w:line="240" w:lineRule="auto"/>
        <w:ind w:left="357" w:hanging="357"/>
        <w:contextualSpacing w:val="0"/>
        <w:jc w:val="both"/>
        <w:rPr>
          <w:rFonts w:asciiTheme="majorHAnsi" w:hAnsiTheme="majorHAnsi" w:cs="Times New Roman"/>
          <w:b/>
          <w:bCs/>
        </w:rPr>
      </w:pPr>
      <w:r w:rsidRPr="004B1798">
        <w:rPr>
          <w:rFonts w:asciiTheme="majorHAnsi" w:hAnsiTheme="majorHAnsi" w:cs="Times New Roman"/>
          <w:b/>
          <w:bCs/>
        </w:rPr>
        <w:t xml:space="preserve">HASIL DAN </w:t>
      </w:r>
      <w:r w:rsidR="00E97759" w:rsidRPr="004B1798">
        <w:rPr>
          <w:rFonts w:asciiTheme="majorHAnsi" w:hAnsiTheme="majorHAnsi" w:cs="Times New Roman"/>
          <w:b/>
          <w:bCs/>
        </w:rPr>
        <w:t>PEMBAHASAN</w:t>
      </w:r>
    </w:p>
    <w:p w14:paraId="30E22B18" w14:textId="77777777" w:rsidR="00D64BA1" w:rsidRPr="004B1798" w:rsidRDefault="00D64BA1" w:rsidP="004B1798">
      <w:pPr>
        <w:pStyle w:val="ListParagraph"/>
        <w:spacing w:line="240" w:lineRule="auto"/>
        <w:ind w:left="357"/>
        <w:contextualSpacing w:val="0"/>
        <w:jc w:val="both"/>
        <w:rPr>
          <w:rFonts w:asciiTheme="majorHAnsi" w:hAnsiTheme="majorHAnsi" w:cs="Times New Roman"/>
          <w:b/>
          <w:bCs/>
        </w:rPr>
      </w:pPr>
    </w:p>
    <w:p w14:paraId="4627F3D4" w14:textId="77777777" w:rsidR="00D64BA1" w:rsidRPr="004B1798" w:rsidRDefault="00D64BA1" w:rsidP="004B1798">
      <w:pPr>
        <w:spacing w:line="240" w:lineRule="auto"/>
        <w:ind w:firstLine="357"/>
        <w:jc w:val="both"/>
        <w:rPr>
          <w:rFonts w:asciiTheme="majorHAnsi" w:hAnsiTheme="majorHAnsi" w:cs="Times New Roman"/>
          <w:b/>
          <w:bCs/>
          <w:i/>
          <w:iCs/>
          <w:lang w:val="sv-SE"/>
        </w:rPr>
      </w:pPr>
      <w:r w:rsidRPr="004B1798">
        <w:rPr>
          <w:rFonts w:asciiTheme="majorHAnsi" w:hAnsiTheme="majorHAnsi" w:cs="Times New Roman"/>
          <w:b/>
          <w:bCs/>
          <w:i/>
          <w:iCs/>
          <w:lang w:val="sv-SE"/>
        </w:rPr>
        <w:t>1. Konsep Keseimbangan Dunia dan Ukhrawi</w:t>
      </w:r>
    </w:p>
    <w:p w14:paraId="05C1DBE5" w14:textId="77777777" w:rsidR="00D64BA1" w:rsidRPr="004B1798" w:rsidRDefault="00D64BA1" w:rsidP="004B1798">
      <w:pPr>
        <w:spacing w:line="240" w:lineRule="auto"/>
        <w:ind w:firstLine="720"/>
        <w:jc w:val="both"/>
        <w:rPr>
          <w:rFonts w:asciiTheme="majorHAnsi" w:hAnsiTheme="majorHAnsi" w:cs="Times New Roman"/>
          <w:lang w:val="sv-SE"/>
        </w:rPr>
      </w:pPr>
      <w:r w:rsidRPr="004B1798">
        <w:rPr>
          <w:rFonts w:asciiTheme="majorHAnsi" w:hAnsiTheme="majorHAnsi" w:cs="Times New Roman"/>
          <w:lang w:val="sv-SE"/>
        </w:rPr>
        <w:t>Kata "keseimbangan" memiliki beragam makna. Secara etimologis, kata ini berasal dari "imbang”, yang dalam KBBI diartikan sebagai sama berat, sama kuat, sama banyak, sebanding, atau sepadan.</w:t>
      </w:r>
      <w:sdt>
        <w:sdtPr>
          <w:rPr>
            <w:rFonts w:asciiTheme="majorHAnsi" w:hAnsiTheme="majorHAnsi" w:cs="Times New Roman"/>
            <w:lang w:val="sv-SE"/>
          </w:rPr>
          <w:id w:val="-1912541593"/>
          <w:citation/>
        </w:sdtPr>
        <w:sdtEndPr/>
        <w:sdtContent>
          <w:r w:rsidRPr="004B1798">
            <w:rPr>
              <w:rFonts w:asciiTheme="majorHAnsi" w:hAnsiTheme="majorHAnsi" w:cs="Times New Roman"/>
              <w:lang w:val="sv-SE"/>
            </w:rPr>
            <w:fldChar w:fldCharType="begin"/>
          </w:r>
          <w:r w:rsidRPr="004B1798">
            <w:rPr>
              <w:rFonts w:asciiTheme="majorHAnsi" w:hAnsiTheme="majorHAnsi" w:cs="Times New Roman"/>
              <w:lang w:val="sv-SE"/>
            </w:rPr>
            <w:instrText xml:space="preserve"> CITATION Dep91 \l 1033 </w:instrText>
          </w:r>
          <w:r w:rsidRPr="004B1798">
            <w:rPr>
              <w:rFonts w:asciiTheme="majorHAnsi" w:hAnsiTheme="majorHAnsi" w:cs="Times New Roman"/>
              <w:lang w:val="sv-SE"/>
            </w:rPr>
            <w:fldChar w:fldCharType="separate"/>
          </w:r>
          <w:r w:rsidRPr="004B1798">
            <w:rPr>
              <w:rFonts w:asciiTheme="majorHAnsi" w:hAnsiTheme="majorHAnsi" w:cs="Times New Roman"/>
              <w:noProof/>
              <w:lang w:val="sv-SE"/>
            </w:rPr>
            <w:t xml:space="preserve"> (Depdikbud, 1991)</w:t>
          </w:r>
          <w:r w:rsidRPr="004B1798">
            <w:rPr>
              <w:rFonts w:asciiTheme="majorHAnsi" w:hAnsiTheme="majorHAnsi" w:cs="Times New Roman"/>
              <w:lang w:val="sv-SE"/>
            </w:rPr>
            <w:fldChar w:fldCharType="end"/>
          </w:r>
        </w:sdtContent>
      </w:sdt>
      <w:r w:rsidRPr="004B1798">
        <w:rPr>
          <w:rFonts w:asciiTheme="majorHAnsi" w:hAnsiTheme="majorHAnsi" w:cs="Times New Roman"/>
          <w:lang w:val="sv-SE"/>
        </w:rPr>
        <w:t xml:space="preserve"> Dalam Islam, konsep keseimbangan merujuk pada penerapan hidup yang harmonis sesuai dengan ajaran Al-Qur'an dan Sunnah. Keseimbangan ini mencakup seluruh aspek kehidupan, seperti menjaga harmoni antara ideologi dan praktik, antara roh dan materi, antara akal dan hati, antara urusan duniawi dan ukhrawi, antara hak dan kewajiban, serta antara kepentingan individu dan masyarakat.</w:t>
      </w:r>
      <w:sdt>
        <w:sdtPr>
          <w:rPr>
            <w:rFonts w:asciiTheme="majorHAnsi" w:hAnsiTheme="majorHAnsi" w:cs="Times New Roman"/>
            <w:lang w:val="sv-SE"/>
          </w:rPr>
          <w:id w:val="-1255674583"/>
          <w:citation/>
        </w:sdtPr>
        <w:sdtEndPr/>
        <w:sdtContent>
          <w:r w:rsidRPr="004B1798">
            <w:rPr>
              <w:rFonts w:asciiTheme="majorHAnsi" w:hAnsiTheme="majorHAnsi" w:cs="Times New Roman"/>
              <w:lang w:val="sv-SE"/>
            </w:rPr>
            <w:fldChar w:fldCharType="begin"/>
          </w:r>
          <w:r w:rsidRPr="004B1798">
            <w:rPr>
              <w:rFonts w:asciiTheme="majorHAnsi" w:hAnsiTheme="majorHAnsi" w:cs="Times New Roman"/>
              <w:lang w:val="sv-SE"/>
            </w:rPr>
            <w:instrText xml:space="preserve">CITATION Qar06 \l 1033 </w:instrText>
          </w:r>
          <w:r w:rsidRPr="004B1798">
            <w:rPr>
              <w:rFonts w:asciiTheme="majorHAnsi" w:hAnsiTheme="majorHAnsi" w:cs="Times New Roman"/>
              <w:lang w:val="sv-SE"/>
            </w:rPr>
            <w:fldChar w:fldCharType="separate"/>
          </w:r>
          <w:r w:rsidRPr="004B1798">
            <w:rPr>
              <w:rFonts w:asciiTheme="majorHAnsi" w:hAnsiTheme="majorHAnsi" w:cs="Times New Roman"/>
              <w:noProof/>
              <w:lang w:val="sv-SE"/>
            </w:rPr>
            <w:t xml:space="preserve"> (Qardhawi, Islam dan Sekulerisme, 2006)</w:t>
          </w:r>
          <w:r w:rsidRPr="004B1798">
            <w:rPr>
              <w:rFonts w:asciiTheme="majorHAnsi" w:hAnsiTheme="majorHAnsi" w:cs="Times New Roman"/>
              <w:lang w:val="sv-SE"/>
            </w:rPr>
            <w:fldChar w:fldCharType="end"/>
          </w:r>
        </w:sdtContent>
      </w:sdt>
    </w:p>
    <w:p w14:paraId="791D856D" w14:textId="77777777" w:rsidR="00D64BA1" w:rsidRPr="004B1798" w:rsidRDefault="00D64BA1" w:rsidP="004B1798">
      <w:pPr>
        <w:spacing w:line="240" w:lineRule="auto"/>
        <w:ind w:firstLine="720"/>
        <w:jc w:val="both"/>
        <w:rPr>
          <w:rFonts w:asciiTheme="majorHAnsi" w:hAnsiTheme="majorHAnsi" w:cstheme="majorBidi"/>
          <w:lang w:val="sv-SE"/>
        </w:rPr>
      </w:pPr>
      <w:r w:rsidRPr="004B1798">
        <w:rPr>
          <w:rFonts w:asciiTheme="majorHAnsi" w:hAnsiTheme="majorHAnsi" w:cstheme="majorBidi"/>
          <w:lang w:val="sv-SE"/>
        </w:rPr>
        <w:t xml:space="preserve">Dalam buku </w:t>
      </w:r>
      <w:r w:rsidRPr="004B1798">
        <w:rPr>
          <w:rFonts w:asciiTheme="majorHAnsi" w:hAnsiTheme="majorHAnsi" w:cstheme="majorBidi"/>
          <w:i/>
          <w:iCs/>
          <w:lang w:val="sv-SE"/>
        </w:rPr>
        <w:t>Wasathiyah: Wawasan Islam tentang Moderasi Beragama</w:t>
      </w:r>
      <w:r w:rsidRPr="004B1798">
        <w:rPr>
          <w:rFonts w:asciiTheme="majorHAnsi" w:hAnsiTheme="majorHAnsi" w:cstheme="majorBidi"/>
          <w:lang w:val="sv-SE"/>
        </w:rPr>
        <w:t>, M. Quraish Shihab menjelaskan bahwa konsep keseimbangan, yang dalam bahasa Arab disebut Wasathiyah, mengacu pada keharmonisan dalam menghadapi berbagai aspek kehidupan duniawi dan ukhrawi. Hal ini dilakukan dengan menyesuaikan diri terhadap situasi yang dihadapi berdasarkan ajaran agama dan kondisi objektif yang ada. Dengan kata lain, keseimbangan tidak berarti menghapus kedua kutub dan memilih jalan tengah, melainkan sebuah kondisi harmonis yang tidak berlebihan maupun kekurangan. Wasathiyah bukanlah sikap menghindari kesulitan atau lari dari tanggung jawab, melainkan keberpihakan pada kebenaran dalam berbagai situasi yang terus berubah di setiap waktu dan tempat.</w:t>
      </w:r>
      <w:sdt>
        <w:sdtPr>
          <w:rPr>
            <w:rFonts w:asciiTheme="majorHAnsi" w:hAnsiTheme="majorHAnsi" w:cstheme="majorBidi"/>
            <w:lang w:val="sv-SE"/>
          </w:rPr>
          <w:id w:val="-1955001741"/>
          <w:citation/>
        </w:sdtPr>
        <w:sdtEndPr/>
        <w:sdtContent>
          <w:r w:rsidRPr="004B1798">
            <w:rPr>
              <w:rFonts w:asciiTheme="majorHAnsi" w:hAnsiTheme="majorHAnsi" w:cstheme="majorBidi"/>
              <w:lang w:val="sv-SE"/>
            </w:rPr>
            <w:fldChar w:fldCharType="begin"/>
          </w:r>
          <w:r w:rsidRPr="004B1798">
            <w:rPr>
              <w:rFonts w:asciiTheme="majorHAnsi" w:hAnsiTheme="majorHAnsi" w:cstheme="majorBidi"/>
              <w:lang w:val="sv-SE"/>
            </w:rPr>
            <w:instrText xml:space="preserve"> CITATION Shi16 \l 1033 </w:instrText>
          </w:r>
          <w:r w:rsidRPr="004B1798">
            <w:rPr>
              <w:rFonts w:asciiTheme="majorHAnsi" w:hAnsiTheme="majorHAnsi" w:cstheme="majorBidi"/>
              <w:lang w:val="sv-SE"/>
            </w:rPr>
            <w:fldChar w:fldCharType="separate"/>
          </w:r>
          <w:r w:rsidRPr="004B1798">
            <w:rPr>
              <w:rFonts w:asciiTheme="majorHAnsi" w:hAnsiTheme="majorHAnsi" w:cstheme="majorBidi"/>
              <w:noProof/>
              <w:lang w:val="sv-SE"/>
            </w:rPr>
            <w:t xml:space="preserve"> (Shihab, 2016)</w:t>
          </w:r>
          <w:r w:rsidRPr="004B1798">
            <w:rPr>
              <w:rFonts w:asciiTheme="majorHAnsi" w:hAnsiTheme="majorHAnsi" w:cstheme="majorBidi"/>
              <w:lang w:val="sv-SE"/>
            </w:rPr>
            <w:fldChar w:fldCharType="end"/>
          </w:r>
        </w:sdtContent>
      </w:sdt>
      <w:r w:rsidRPr="004B1798">
        <w:rPr>
          <w:rFonts w:asciiTheme="majorHAnsi" w:hAnsiTheme="majorHAnsi" w:cstheme="majorBidi"/>
          <w:lang w:val="sv-SE"/>
        </w:rPr>
        <w:t xml:space="preserve"> Konsep ini tercermin dalam penciptaan Allah SWT, seperti keberadaan malam dan siang, putih dan hitam, laki-laki dan perempuan, jantan dan betina, langit dan bumi. Semua ini diciptakan untuk menciptakan kehidupan yang indah, teratur, selaras, dan harmonis.</w:t>
      </w:r>
    </w:p>
    <w:p w14:paraId="7C94B15D" w14:textId="77777777" w:rsidR="00D64BA1" w:rsidRPr="004B1798" w:rsidRDefault="00D64BA1" w:rsidP="004B1798">
      <w:pPr>
        <w:spacing w:line="240" w:lineRule="auto"/>
        <w:ind w:firstLine="720"/>
        <w:jc w:val="both"/>
        <w:rPr>
          <w:rFonts w:asciiTheme="majorHAnsi" w:hAnsiTheme="majorHAnsi" w:cs="Times New Roman"/>
          <w:lang w:val="sv-SE"/>
        </w:rPr>
      </w:pPr>
      <w:r w:rsidRPr="004B1798">
        <w:rPr>
          <w:rFonts w:asciiTheme="majorHAnsi" w:hAnsiTheme="majorHAnsi" w:cs="Times New Roman"/>
          <w:lang w:val="sv-SE"/>
        </w:rPr>
        <w:t xml:space="preserve">Keseimbangan antara duniawi dan ukhrawi merupakan prinsip penting dalam ajaran Islam. Dalam konteks pendidikan, hal ini berarti bahwa pendidikan tidak hanya bertujuan untuk mempersiapkan individu menghadapi kehidupan di dunia, tetapi juga untuk mempersiapkan mereka untuk kehidupan di akhirat. </w:t>
      </w:r>
      <w:sdt>
        <w:sdtPr>
          <w:rPr>
            <w:rFonts w:asciiTheme="majorHAnsi" w:hAnsiTheme="majorHAnsi" w:cs="Times New Roman"/>
            <w:lang w:val="sv-SE"/>
          </w:rPr>
          <w:id w:val="1172068951"/>
          <w:citation/>
        </w:sdtPr>
        <w:sdtEndPr/>
        <w:sdtContent>
          <w:r w:rsidRPr="004B1798">
            <w:rPr>
              <w:rFonts w:asciiTheme="majorHAnsi" w:hAnsiTheme="majorHAnsi" w:cs="Times New Roman"/>
              <w:lang w:val="sv-SE"/>
            </w:rPr>
            <w:fldChar w:fldCharType="begin"/>
          </w:r>
          <w:r w:rsidRPr="004B1798">
            <w:rPr>
              <w:rFonts w:asciiTheme="majorHAnsi" w:hAnsiTheme="majorHAnsi" w:cs="Times New Roman"/>
              <w:lang w:val="sv-SE"/>
            </w:rPr>
            <w:instrText xml:space="preserve">CITATION 8Ra10 \l 1033 </w:instrText>
          </w:r>
          <w:r w:rsidRPr="004B1798">
            <w:rPr>
              <w:rFonts w:asciiTheme="majorHAnsi" w:hAnsiTheme="majorHAnsi" w:cs="Times New Roman"/>
              <w:lang w:val="sv-SE"/>
            </w:rPr>
            <w:fldChar w:fldCharType="separate"/>
          </w:r>
          <w:r w:rsidRPr="004B1798">
            <w:rPr>
              <w:rFonts w:asciiTheme="majorHAnsi" w:hAnsiTheme="majorHAnsi" w:cs="Times New Roman"/>
              <w:noProof/>
              <w:lang w:val="sv-SE"/>
            </w:rPr>
            <w:t>(Ramayulis, 2010)</w:t>
          </w:r>
          <w:r w:rsidRPr="004B1798">
            <w:rPr>
              <w:rFonts w:asciiTheme="majorHAnsi" w:hAnsiTheme="majorHAnsi" w:cs="Times New Roman"/>
              <w:lang w:val="sv-SE"/>
            </w:rPr>
            <w:fldChar w:fldCharType="end"/>
          </w:r>
        </w:sdtContent>
      </w:sdt>
      <w:r w:rsidRPr="004B1798">
        <w:rPr>
          <w:rFonts w:asciiTheme="majorHAnsi" w:hAnsiTheme="majorHAnsi" w:cs="Times New Roman"/>
          <w:lang w:val="sv-SE"/>
        </w:rPr>
        <w:t>. Dalam Islam, konsep keseimbangan memiliki landasan utama pada Al-Qur'an dan Hadis. Jika diteliti secara mendalam, ayat-ayat dalam Al-Qur'an mengandung banyak prinsip dan konsep tentang keseimbangan. Yusuf Qardhawi menyatakan bahwa salah satu ciri khas yang membedakan Islam dari agama lain adalah konsep keseimbangan yang menjadi esensinya.</w:t>
      </w:r>
      <w:sdt>
        <w:sdtPr>
          <w:rPr>
            <w:rFonts w:asciiTheme="majorHAnsi" w:hAnsiTheme="majorHAnsi" w:cs="Times New Roman"/>
            <w:lang w:val="sv-SE"/>
          </w:rPr>
          <w:id w:val="-685834297"/>
          <w:citation/>
        </w:sdtPr>
        <w:sdtEndPr/>
        <w:sdtContent>
          <w:r w:rsidRPr="004B1798">
            <w:rPr>
              <w:rFonts w:asciiTheme="majorHAnsi" w:hAnsiTheme="majorHAnsi" w:cs="Times New Roman"/>
              <w:lang w:val="sv-SE"/>
            </w:rPr>
            <w:fldChar w:fldCharType="begin"/>
          </w:r>
          <w:r w:rsidRPr="004B1798">
            <w:rPr>
              <w:rFonts w:asciiTheme="majorHAnsi" w:hAnsiTheme="majorHAnsi" w:cs="Times New Roman"/>
              <w:lang w:val="sv-SE"/>
            </w:rPr>
            <w:instrText xml:space="preserve"> CITATION Yus94 \l 1033 </w:instrText>
          </w:r>
          <w:r w:rsidRPr="004B1798">
            <w:rPr>
              <w:rFonts w:asciiTheme="majorHAnsi" w:hAnsiTheme="majorHAnsi" w:cs="Times New Roman"/>
              <w:lang w:val="sv-SE"/>
            </w:rPr>
            <w:fldChar w:fldCharType="separate"/>
          </w:r>
          <w:r w:rsidRPr="004B1798">
            <w:rPr>
              <w:rFonts w:asciiTheme="majorHAnsi" w:hAnsiTheme="majorHAnsi" w:cs="Times New Roman"/>
              <w:noProof/>
              <w:lang w:val="sv-SE"/>
            </w:rPr>
            <w:t xml:space="preserve"> (Qardhawi, Karekteristik Islam Kajian Analitik, 1994)</w:t>
          </w:r>
          <w:r w:rsidRPr="004B1798">
            <w:rPr>
              <w:rFonts w:asciiTheme="majorHAnsi" w:hAnsiTheme="majorHAnsi" w:cs="Times New Roman"/>
              <w:lang w:val="sv-SE"/>
            </w:rPr>
            <w:fldChar w:fldCharType="end"/>
          </w:r>
        </w:sdtContent>
      </w:sdt>
    </w:p>
    <w:p w14:paraId="6F6525E8" w14:textId="77777777" w:rsidR="00D64BA1" w:rsidRPr="004B1798" w:rsidRDefault="00D64BA1" w:rsidP="004B1798">
      <w:pPr>
        <w:spacing w:line="240" w:lineRule="auto"/>
        <w:ind w:firstLine="720"/>
        <w:jc w:val="both"/>
        <w:rPr>
          <w:rFonts w:asciiTheme="majorHAnsi" w:hAnsiTheme="majorHAnsi" w:cs="Times New Roman"/>
          <w:lang w:val="sv-SE"/>
        </w:rPr>
      </w:pPr>
      <w:r w:rsidRPr="004B1798">
        <w:rPr>
          <w:rFonts w:asciiTheme="majorHAnsi" w:hAnsiTheme="majorHAnsi" w:cs="Times New Roman"/>
          <w:lang w:val="sv-SE"/>
        </w:rPr>
        <w:t xml:space="preserve">Al-Qur'an menegaskan pentingnya pengetahuan dan pembelajaran dalam banyak ayat. Salah </w:t>
      </w:r>
      <w:r w:rsidRPr="004B1798">
        <w:rPr>
          <w:rFonts w:asciiTheme="majorHAnsi" w:hAnsiTheme="majorHAnsi" w:cs="Times New Roman"/>
          <w:cs/>
          <w:lang w:val="sv-SE"/>
        </w:rPr>
        <w:t>‎</w:t>
      </w:r>
      <w:r w:rsidRPr="004B1798">
        <w:rPr>
          <w:rFonts w:asciiTheme="majorHAnsi" w:hAnsiTheme="majorHAnsi" w:cs="Times New Roman"/>
          <w:lang w:val="sv-SE"/>
        </w:rPr>
        <w:t xml:space="preserve">satu ayat yang paling dikenal adalah perintah pertama yang diterima oleh Rasulullah SAW, </w:t>
      </w:r>
      <w:r w:rsidRPr="004B1798">
        <w:rPr>
          <w:rFonts w:asciiTheme="majorHAnsi" w:hAnsiTheme="majorHAnsi" w:cs="Times New Roman"/>
          <w:cs/>
          <w:lang w:val="sv-SE"/>
        </w:rPr>
        <w:t>‎</w:t>
      </w:r>
      <w:r w:rsidRPr="004B1798">
        <w:rPr>
          <w:rFonts w:asciiTheme="majorHAnsi" w:hAnsiTheme="majorHAnsi" w:cs="Times New Roman"/>
          <w:lang w:val="sv-SE"/>
        </w:rPr>
        <w:t xml:space="preserve">yaitu “Iqra” (bacalah) dalam Surah Al-‘Alaq ayat 1-5. Perintah ini mencerminkan pentingnya </w:t>
      </w:r>
      <w:r w:rsidRPr="004B1798">
        <w:rPr>
          <w:rFonts w:asciiTheme="majorHAnsi" w:hAnsiTheme="majorHAnsi" w:cs="Times New Roman"/>
          <w:cs/>
          <w:lang w:val="sv-SE"/>
        </w:rPr>
        <w:t>‎</w:t>
      </w:r>
      <w:r w:rsidRPr="004B1798">
        <w:rPr>
          <w:rFonts w:asciiTheme="majorHAnsi" w:hAnsiTheme="majorHAnsi" w:cs="Times New Roman"/>
          <w:lang w:val="sv-SE"/>
        </w:rPr>
        <w:t xml:space="preserve">membaca, meneliti, dan memahami ilmu pengetahuan baik yang bersifat agama maupun </w:t>
      </w:r>
      <w:r w:rsidRPr="004B1798">
        <w:rPr>
          <w:rFonts w:asciiTheme="majorHAnsi" w:hAnsiTheme="majorHAnsi" w:cs="Times New Roman"/>
          <w:cs/>
          <w:lang w:val="sv-SE"/>
        </w:rPr>
        <w:t>‎</w:t>
      </w:r>
      <w:r w:rsidRPr="004B1798">
        <w:rPr>
          <w:rFonts w:asciiTheme="majorHAnsi" w:hAnsiTheme="majorHAnsi" w:cs="Times New Roman"/>
          <w:lang w:val="sv-SE"/>
        </w:rPr>
        <w:t>duniawi.</w:t>
      </w:r>
      <w:r w:rsidRPr="004B1798">
        <w:rPr>
          <w:rFonts w:asciiTheme="majorHAnsi" w:hAnsiTheme="majorHAnsi" w:cs="Times New Roman"/>
          <w:cs/>
          <w:lang w:val="sv-SE"/>
        </w:rPr>
        <w:t>‎</w:t>
      </w:r>
      <w:r w:rsidRPr="004B1798">
        <w:rPr>
          <w:rFonts w:asciiTheme="majorHAnsi" w:hAnsiTheme="majorHAnsi" w:cs="Times New Roman"/>
          <w:lang w:val="sv-SE"/>
        </w:rPr>
        <w:t xml:space="preserve"> Keseimbangan pendidikan yang dimaksud adalah tidak hanya memperdalam ilmu agama </w:t>
      </w:r>
      <w:r w:rsidRPr="004B1798">
        <w:rPr>
          <w:rFonts w:asciiTheme="majorHAnsi" w:hAnsiTheme="majorHAnsi" w:cs="Times New Roman"/>
          <w:cs/>
          <w:lang w:val="sv-SE"/>
        </w:rPr>
        <w:t>‎‎</w:t>
      </w:r>
      <w:r w:rsidRPr="004B1798">
        <w:rPr>
          <w:rFonts w:asciiTheme="majorHAnsi" w:hAnsiTheme="majorHAnsi" w:cs="Times New Roman"/>
          <w:lang w:val="sv-SE"/>
        </w:rPr>
        <w:t xml:space="preserve">(ukhrawi) yang berkaitan dengan keimanan dan ketakwaan, tetapi juga ilmu duniawi yang </w:t>
      </w:r>
      <w:r w:rsidRPr="004B1798">
        <w:rPr>
          <w:rFonts w:asciiTheme="majorHAnsi" w:hAnsiTheme="majorHAnsi" w:cs="Times New Roman"/>
          <w:cs/>
          <w:lang w:val="sv-SE"/>
        </w:rPr>
        <w:t>‎</w:t>
      </w:r>
      <w:r w:rsidRPr="004B1798">
        <w:rPr>
          <w:rFonts w:asciiTheme="majorHAnsi" w:hAnsiTheme="majorHAnsi" w:cs="Times New Roman"/>
          <w:lang w:val="sv-SE"/>
        </w:rPr>
        <w:t xml:space="preserve">mendukung kehidupan bermasyarakat, seperti sains, teknologi, ekonomi, dan lain-lain. Dalam </w:t>
      </w:r>
      <w:r w:rsidRPr="004B1798">
        <w:rPr>
          <w:rFonts w:asciiTheme="majorHAnsi" w:hAnsiTheme="majorHAnsi" w:cs="Times New Roman"/>
          <w:cs/>
          <w:lang w:val="sv-SE"/>
        </w:rPr>
        <w:t>‎</w:t>
      </w:r>
      <w:r w:rsidRPr="004B1798">
        <w:rPr>
          <w:rFonts w:asciiTheme="majorHAnsi" w:hAnsiTheme="majorHAnsi" w:cs="Times New Roman"/>
          <w:lang w:val="sv-SE"/>
        </w:rPr>
        <w:t xml:space="preserve">Surah Al-Baqarah ayat 201, Allah SWT menyebutkan doa yang terkenal: “... Ya Tuhan kami, </w:t>
      </w:r>
      <w:r w:rsidRPr="004B1798">
        <w:rPr>
          <w:rFonts w:asciiTheme="majorHAnsi" w:hAnsiTheme="majorHAnsi" w:cs="Times New Roman"/>
          <w:cs/>
          <w:lang w:val="sv-SE"/>
        </w:rPr>
        <w:t>‎</w:t>
      </w:r>
      <w:r w:rsidRPr="004B1798">
        <w:rPr>
          <w:rFonts w:asciiTheme="majorHAnsi" w:hAnsiTheme="majorHAnsi" w:cs="Times New Roman"/>
          <w:lang w:val="sv-SE"/>
        </w:rPr>
        <w:t xml:space="preserve">berilah kami kebaikan di dunia dan kebaikan di akhirat, dan lindungilah kami dari siksa </w:t>
      </w:r>
      <w:r w:rsidRPr="004B1798">
        <w:rPr>
          <w:rFonts w:asciiTheme="majorHAnsi" w:hAnsiTheme="majorHAnsi" w:cs="Times New Roman"/>
          <w:cs/>
          <w:lang w:val="sv-SE"/>
        </w:rPr>
        <w:t>‎</w:t>
      </w:r>
      <w:r w:rsidRPr="004B1798">
        <w:rPr>
          <w:rFonts w:asciiTheme="majorHAnsi" w:hAnsiTheme="majorHAnsi" w:cs="Times New Roman"/>
          <w:lang w:val="sv-SE"/>
        </w:rPr>
        <w:t xml:space="preserve">neraka.” Ayat ini menunjukkan bahwa Islam menekankan keseimbangan antara kebutuhan </w:t>
      </w:r>
      <w:r w:rsidRPr="004B1798">
        <w:rPr>
          <w:rFonts w:asciiTheme="majorHAnsi" w:hAnsiTheme="majorHAnsi" w:cs="Times New Roman"/>
          <w:cs/>
          <w:lang w:val="sv-SE"/>
        </w:rPr>
        <w:t>‎</w:t>
      </w:r>
      <w:r w:rsidRPr="004B1798">
        <w:rPr>
          <w:rFonts w:asciiTheme="majorHAnsi" w:hAnsiTheme="majorHAnsi" w:cs="Times New Roman"/>
          <w:lang w:val="sv-SE"/>
        </w:rPr>
        <w:t>dunia dan akhirat.</w:t>
      </w:r>
      <w:r w:rsidRPr="004B1798">
        <w:rPr>
          <w:rFonts w:asciiTheme="majorHAnsi" w:hAnsiTheme="majorHAnsi" w:cs="Times New Roman"/>
          <w:cs/>
          <w:lang w:val="sv-SE"/>
        </w:rPr>
        <w:t>‎</w:t>
      </w:r>
    </w:p>
    <w:p w14:paraId="166C2F7E" w14:textId="77777777" w:rsidR="00D64BA1" w:rsidRPr="004B1798" w:rsidRDefault="00D64BA1" w:rsidP="004B1798">
      <w:pPr>
        <w:spacing w:line="240" w:lineRule="auto"/>
        <w:ind w:firstLine="720"/>
        <w:jc w:val="both"/>
        <w:rPr>
          <w:rFonts w:asciiTheme="majorHAnsi" w:hAnsiTheme="majorHAnsi" w:cs="Times New Roman"/>
          <w:lang w:val="id-ID"/>
        </w:rPr>
      </w:pPr>
      <w:r w:rsidRPr="004B1798">
        <w:rPr>
          <w:rFonts w:asciiTheme="majorHAnsi" w:hAnsiTheme="majorHAnsi" w:cs="Times New Roman"/>
          <w:lang w:val="id-ID"/>
        </w:rPr>
        <w:t xml:space="preserve">Pendidikan agama berperan penting dalam membangun akhlak dan moral manusia. Al-Qur'an </w:t>
      </w:r>
      <w:r w:rsidRPr="004B1798">
        <w:rPr>
          <w:rFonts w:asciiTheme="majorHAnsi" w:hAnsiTheme="majorHAnsi" w:cs="Times New Roman"/>
          <w:cs/>
          <w:lang w:val="id-ID"/>
        </w:rPr>
        <w:t>‎</w:t>
      </w:r>
      <w:r w:rsidRPr="004B1798">
        <w:rPr>
          <w:rFonts w:asciiTheme="majorHAnsi" w:hAnsiTheme="majorHAnsi" w:cs="Times New Roman"/>
          <w:lang w:val="id-ID"/>
        </w:rPr>
        <w:t xml:space="preserve">mengajarkan nilai-nilai kebaikan, kejujuran, keadilan, kasih sayang, dan tanggung jawab yang </w:t>
      </w:r>
      <w:r w:rsidRPr="004B1798">
        <w:rPr>
          <w:rFonts w:asciiTheme="majorHAnsi" w:hAnsiTheme="majorHAnsi" w:cs="Times New Roman"/>
          <w:cs/>
          <w:lang w:val="id-ID"/>
        </w:rPr>
        <w:t>‎</w:t>
      </w:r>
      <w:r w:rsidRPr="004B1798">
        <w:rPr>
          <w:rFonts w:asciiTheme="majorHAnsi" w:hAnsiTheme="majorHAnsi" w:cs="Times New Roman"/>
          <w:lang w:val="id-ID"/>
        </w:rPr>
        <w:t xml:space="preserve">sangat dibutuhkan dalam kehidupan bermasyarakat. Dengan mendalami ajaran agama, </w:t>
      </w:r>
      <w:r w:rsidRPr="004B1798">
        <w:rPr>
          <w:rFonts w:asciiTheme="majorHAnsi" w:hAnsiTheme="majorHAnsi" w:cs="Times New Roman"/>
          <w:cs/>
          <w:lang w:val="id-ID"/>
        </w:rPr>
        <w:t>‎</w:t>
      </w:r>
      <w:r w:rsidRPr="004B1798">
        <w:rPr>
          <w:rFonts w:asciiTheme="majorHAnsi" w:hAnsiTheme="majorHAnsi" w:cs="Times New Roman"/>
          <w:lang w:val="id-ID"/>
        </w:rPr>
        <w:t xml:space="preserve">seseorang akan memiliki landasan yang kokoh untuk bertindak sesuai dengan norma-norma dan </w:t>
      </w:r>
      <w:r w:rsidRPr="004B1798">
        <w:rPr>
          <w:rFonts w:asciiTheme="majorHAnsi" w:hAnsiTheme="majorHAnsi" w:cs="Times New Roman"/>
          <w:cs/>
          <w:lang w:val="id-ID"/>
        </w:rPr>
        <w:t>‎</w:t>
      </w:r>
      <w:r w:rsidRPr="004B1798">
        <w:rPr>
          <w:rFonts w:asciiTheme="majorHAnsi" w:hAnsiTheme="majorHAnsi" w:cs="Times New Roman"/>
          <w:lang w:val="id-ID"/>
        </w:rPr>
        <w:t>etika Islam yang tinggi.</w:t>
      </w:r>
      <w:r w:rsidRPr="004B1798">
        <w:rPr>
          <w:rFonts w:asciiTheme="majorHAnsi" w:hAnsiTheme="majorHAnsi" w:cs="Times New Roman"/>
          <w:cs/>
          <w:lang w:val="id-ID"/>
        </w:rPr>
        <w:t>‎</w:t>
      </w:r>
    </w:p>
    <w:p w14:paraId="4F66B224" w14:textId="77777777" w:rsidR="00D64BA1" w:rsidRPr="004B1798" w:rsidRDefault="00D64BA1" w:rsidP="004B1798">
      <w:pPr>
        <w:spacing w:line="240" w:lineRule="auto"/>
        <w:ind w:firstLine="720"/>
        <w:jc w:val="both"/>
        <w:rPr>
          <w:rFonts w:asciiTheme="majorHAnsi" w:hAnsiTheme="majorHAnsi" w:cs="Times New Roman"/>
          <w:lang w:val="id-ID"/>
        </w:rPr>
      </w:pPr>
      <w:r w:rsidRPr="004B1798">
        <w:rPr>
          <w:rFonts w:asciiTheme="majorHAnsi" w:hAnsiTheme="majorHAnsi" w:cs="Times New Roman"/>
          <w:lang w:val="id-ID"/>
        </w:rPr>
        <w:t xml:space="preserve">Di sisi lain, pendidikan umum menjadi sarana penting untuk menciptakan individu yang </w:t>
      </w:r>
      <w:r w:rsidRPr="004B1798">
        <w:rPr>
          <w:rFonts w:asciiTheme="majorHAnsi" w:hAnsiTheme="majorHAnsi" w:cs="Times New Roman"/>
          <w:cs/>
          <w:lang w:val="id-ID"/>
        </w:rPr>
        <w:t>‎</w:t>
      </w:r>
      <w:r w:rsidRPr="004B1798">
        <w:rPr>
          <w:rFonts w:asciiTheme="majorHAnsi" w:hAnsiTheme="majorHAnsi" w:cs="Times New Roman"/>
          <w:lang w:val="id-ID"/>
        </w:rPr>
        <w:t xml:space="preserve">produktif, inovatif, dan memiliki kontribusi nyata bagi masyarakat. Al-Qur'an memberikan </w:t>
      </w:r>
      <w:r w:rsidRPr="004B1798">
        <w:rPr>
          <w:rFonts w:asciiTheme="majorHAnsi" w:hAnsiTheme="majorHAnsi" w:cs="Times New Roman"/>
          <w:cs/>
          <w:lang w:val="id-ID"/>
        </w:rPr>
        <w:t>‎</w:t>
      </w:r>
      <w:r w:rsidRPr="004B1798">
        <w:rPr>
          <w:rFonts w:asciiTheme="majorHAnsi" w:hAnsiTheme="majorHAnsi" w:cs="Times New Roman"/>
          <w:lang w:val="id-ID"/>
        </w:rPr>
        <w:t xml:space="preserve">dorongan kuat kepada umatnya untuk menggali ilmu pengetahuan dan teknologi demi </w:t>
      </w:r>
      <w:r w:rsidRPr="004B1798">
        <w:rPr>
          <w:rFonts w:asciiTheme="majorHAnsi" w:hAnsiTheme="majorHAnsi" w:cs="Times New Roman"/>
          <w:cs/>
          <w:lang w:val="id-ID"/>
        </w:rPr>
        <w:t>‎</w:t>
      </w:r>
      <w:r w:rsidRPr="004B1798">
        <w:rPr>
          <w:rFonts w:asciiTheme="majorHAnsi" w:hAnsiTheme="majorHAnsi" w:cs="Times New Roman"/>
          <w:lang w:val="id-ID"/>
        </w:rPr>
        <w:t xml:space="preserve">kemaslahatan umat manusia. Sebagai contoh, Allah SWT berfirman dalam Surah Al-Mujadilah </w:t>
      </w:r>
      <w:r w:rsidRPr="004B1798">
        <w:rPr>
          <w:rFonts w:asciiTheme="majorHAnsi" w:hAnsiTheme="majorHAnsi" w:cs="Times New Roman"/>
          <w:cs/>
          <w:lang w:val="id-ID"/>
        </w:rPr>
        <w:t>‎</w:t>
      </w:r>
      <w:r w:rsidRPr="004B1798">
        <w:rPr>
          <w:rFonts w:asciiTheme="majorHAnsi" w:hAnsiTheme="majorHAnsi" w:cs="Times New Roman"/>
          <w:lang w:val="id-ID"/>
        </w:rPr>
        <w:t xml:space="preserve">ayat 11: “... Allah akan meninggikan orang-orang yang beriman di antaramu dan orang-orang </w:t>
      </w:r>
      <w:r w:rsidRPr="004B1798">
        <w:rPr>
          <w:rFonts w:asciiTheme="majorHAnsi" w:hAnsiTheme="majorHAnsi" w:cs="Times New Roman"/>
          <w:cs/>
          <w:lang w:val="id-ID"/>
        </w:rPr>
        <w:t>‎</w:t>
      </w:r>
      <w:r w:rsidRPr="004B1798">
        <w:rPr>
          <w:rFonts w:asciiTheme="majorHAnsi" w:hAnsiTheme="majorHAnsi" w:cs="Times New Roman"/>
          <w:lang w:val="id-ID"/>
        </w:rPr>
        <w:t>yang diberi ilmu pengetahuan beberapa derajat...”.</w:t>
      </w:r>
      <w:r w:rsidRPr="004B1798">
        <w:rPr>
          <w:rFonts w:asciiTheme="majorHAnsi" w:hAnsiTheme="majorHAnsi" w:cs="Times New Roman"/>
          <w:cs/>
          <w:lang w:val="id-ID"/>
        </w:rPr>
        <w:t>‎</w:t>
      </w:r>
    </w:p>
    <w:p w14:paraId="31CCDFDA" w14:textId="77777777" w:rsidR="00D64BA1" w:rsidRPr="004B1798" w:rsidRDefault="00D64BA1" w:rsidP="004B1798">
      <w:pPr>
        <w:spacing w:line="240" w:lineRule="auto"/>
        <w:ind w:firstLine="720"/>
        <w:jc w:val="both"/>
        <w:rPr>
          <w:rFonts w:asciiTheme="majorHAnsi" w:hAnsiTheme="majorHAnsi" w:cs="Times New Roman"/>
          <w:lang w:val="id-ID"/>
        </w:rPr>
      </w:pPr>
      <w:r w:rsidRPr="004B1798">
        <w:rPr>
          <w:rFonts w:asciiTheme="majorHAnsi" w:hAnsiTheme="majorHAnsi" w:cs="Times New Roman"/>
          <w:lang w:val="id-ID"/>
        </w:rPr>
        <w:t xml:space="preserve">Dengan penguasaan ilmu umum, manusia dapat menciptakan kemajuan di berbagai bidang </w:t>
      </w:r>
      <w:r w:rsidRPr="004B1798">
        <w:rPr>
          <w:rFonts w:asciiTheme="majorHAnsi" w:hAnsiTheme="majorHAnsi" w:cs="Times New Roman"/>
          <w:cs/>
          <w:lang w:val="id-ID"/>
        </w:rPr>
        <w:t>‎</w:t>
      </w:r>
      <w:r w:rsidRPr="004B1798">
        <w:rPr>
          <w:rFonts w:asciiTheme="majorHAnsi" w:hAnsiTheme="majorHAnsi" w:cs="Times New Roman"/>
          <w:lang w:val="id-ID"/>
        </w:rPr>
        <w:t xml:space="preserve">kehidupan, seperti ekonomi, sains, kedokteran, teknik, dan lain-lain. Ilmu ini, jika diiringi </w:t>
      </w:r>
      <w:r w:rsidRPr="004B1798">
        <w:rPr>
          <w:rFonts w:asciiTheme="majorHAnsi" w:hAnsiTheme="majorHAnsi" w:cs="Times New Roman"/>
          <w:cs/>
          <w:lang w:val="id-ID"/>
        </w:rPr>
        <w:t>‎</w:t>
      </w:r>
      <w:r w:rsidRPr="004B1798">
        <w:rPr>
          <w:rFonts w:asciiTheme="majorHAnsi" w:hAnsiTheme="majorHAnsi" w:cs="Times New Roman"/>
          <w:lang w:val="id-ID"/>
        </w:rPr>
        <w:t xml:space="preserve">dengan keimanan, dapat digunakan untuk membangun dunia yang lebih adil, makmur, dan </w:t>
      </w:r>
      <w:r w:rsidRPr="004B1798">
        <w:rPr>
          <w:rFonts w:asciiTheme="majorHAnsi" w:hAnsiTheme="majorHAnsi" w:cs="Times New Roman"/>
          <w:cs/>
          <w:lang w:val="id-ID"/>
        </w:rPr>
        <w:t>‎</w:t>
      </w:r>
      <w:r w:rsidRPr="004B1798">
        <w:rPr>
          <w:rFonts w:asciiTheme="majorHAnsi" w:hAnsiTheme="majorHAnsi" w:cs="Times New Roman"/>
          <w:lang w:val="id-ID"/>
        </w:rPr>
        <w:t>berkeadaban.</w:t>
      </w:r>
      <w:r w:rsidRPr="004B1798">
        <w:rPr>
          <w:rFonts w:asciiTheme="majorHAnsi" w:hAnsiTheme="majorHAnsi" w:cs="Times New Roman"/>
          <w:cs/>
          <w:lang w:val="id-ID"/>
        </w:rPr>
        <w:t>‎</w:t>
      </w:r>
      <w:r w:rsidRPr="004B1798">
        <w:rPr>
          <w:rFonts w:asciiTheme="majorHAnsi" w:hAnsiTheme="majorHAnsi" w:cs="Times New Roman"/>
          <w:lang w:val="id-ID"/>
        </w:rPr>
        <w:t xml:space="preserve"> Dalam Surat Al-Qassas ayat 77, Allah berfirman: "Dan carilah pada apa yang telah </w:t>
      </w:r>
      <w:r w:rsidRPr="004B1798">
        <w:rPr>
          <w:rFonts w:asciiTheme="majorHAnsi" w:hAnsiTheme="majorHAnsi" w:cs="Times New Roman"/>
          <w:lang w:val="id-ID"/>
        </w:rPr>
        <w:lastRenderedPageBreak/>
        <w:t>dianugerahkan Allah kepadamu, negeri akhirat, dan janganlah kamu melupakan bagianmu dari dunia." Ayat ini menekankan bahwa meskipun kita harus berusaha untuk mencapai kesuksesan di dunia, kita juga harus tetap ingat akan tujuan akhir kita sebagai makhluk ciptaan-Nya.</w:t>
      </w:r>
    </w:p>
    <w:p w14:paraId="1BB480B2" w14:textId="77777777" w:rsidR="00D64BA1" w:rsidRPr="004B1798" w:rsidRDefault="00D64BA1" w:rsidP="004B1798">
      <w:pPr>
        <w:spacing w:line="240" w:lineRule="auto"/>
        <w:ind w:firstLine="720"/>
        <w:jc w:val="both"/>
        <w:rPr>
          <w:rFonts w:asciiTheme="majorHAnsi" w:hAnsiTheme="majorHAnsi" w:cs="Times New Roman"/>
          <w:lang w:val="sv-SE"/>
        </w:rPr>
      </w:pPr>
      <w:r w:rsidRPr="004B1798">
        <w:rPr>
          <w:rFonts w:asciiTheme="majorHAnsi" w:hAnsiTheme="majorHAnsi" w:cs="Times New Roman"/>
          <w:lang w:val="sv-SE"/>
        </w:rPr>
        <w:t xml:space="preserve">Dalam praktiknya, pendidikan yang seimbang dapat dilihat dalam kurikulum yang mengintegrasikan ilmu pengetahuan umum dan ajaran agama. Dalam konteks pendidikan di Indonesia, berbagai kebijakan pendidikan sudah dirancang untuk menekankan pentingnya pembentukan karakter. Pemerintah melalui Kurikulum 2013, misalnya, menekankan penguatan pendidikan karakter sebagai salah satu pilar utama. </w:t>
      </w:r>
      <w:sdt>
        <w:sdtPr>
          <w:rPr>
            <w:rFonts w:asciiTheme="majorHAnsi" w:hAnsiTheme="majorHAnsi" w:cs="Times New Roman"/>
            <w:lang w:val="sv-SE"/>
          </w:rPr>
          <w:id w:val="-904218747"/>
          <w:citation/>
        </w:sdtPr>
        <w:sdtEndPr/>
        <w:sdtContent>
          <w:r w:rsidRPr="004B1798">
            <w:rPr>
              <w:rFonts w:asciiTheme="majorHAnsi" w:hAnsiTheme="majorHAnsi" w:cs="Times New Roman"/>
              <w:lang w:val="sv-SE"/>
            </w:rPr>
            <w:fldChar w:fldCharType="begin"/>
          </w:r>
          <w:r w:rsidRPr="004B1798">
            <w:rPr>
              <w:rFonts w:asciiTheme="majorHAnsi" w:hAnsiTheme="majorHAnsi" w:cs="Times New Roman"/>
              <w:lang w:val="sv-SE"/>
            </w:rPr>
            <w:instrText xml:space="preserve"> CITATION Put24 \l 1033 </w:instrText>
          </w:r>
          <w:r w:rsidRPr="004B1798">
            <w:rPr>
              <w:rFonts w:asciiTheme="majorHAnsi" w:hAnsiTheme="majorHAnsi" w:cs="Times New Roman"/>
              <w:lang w:val="sv-SE"/>
            </w:rPr>
            <w:fldChar w:fldCharType="separate"/>
          </w:r>
          <w:r w:rsidRPr="004B1798">
            <w:rPr>
              <w:rFonts w:asciiTheme="majorHAnsi" w:hAnsiTheme="majorHAnsi" w:cs="Times New Roman"/>
              <w:noProof/>
              <w:lang w:val="sv-SE"/>
            </w:rPr>
            <w:t xml:space="preserve"> (Yuris, 2024)</w:t>
          </w:r>
          <w:r w:rsidRPr="004B1798">
            <w:rPr>
              <w:rFonts w:asciiTheme="majorHAnsi" w:hAnsiTheme="majorHAnsi" w:cs="Times New Roman"/>
              <w:lang w:val="sv-SE"/>
            </w:rPr>
            <w:fldChar w:fldCharType="end"/>
          </w:r>
        </w:sdtContent>
      </w:sdt>
      <w:r w:rsidRPr="004B1798">
        <w:rPr>
          <w:rFonts w:asciiTheme="majorHAnsi" w:hAnsiTheme="majorHAnsi" w:cs="Times New Roman"/>
          <w:lang w:val="sv-SE"/>
        </w:rPr>
        <w:t xml:space="preserve"> Hal ini menunjukkan bahwa pendidikan yang seimbang dapat menghasilkan individu yang tidak hanya cerdas secara akademis, tetapi juga memiliki akhlak yang baik.</w:t>
      </w:r>
    </w:p>
    <w:p w14:paraId="53C477A8" w14:textId="20568D4B" w:rsidR="00D64BA1" w:rsidRPr="004B1798" w:rsidRDefault="00D64BA1" w:rsidP="004B1798">
      <w:pPr>
        <w:spacing w:line="240" w:lineRule="auto"/>
        <w:ind w:firstLine="720"/>
        <w:jc w:val="both"/>
        <w:rPr>
          <w:rFonts w:asciiTheme="majorHAnsi" w:hAnsiTheme="majorHAnsi" w:cs="Times New Roman"/>
          <w:lang w:val="sv-SE"/>
        </w:rPr>
      </w:pPr>
      <w:r w:rsidRPr="004B1798">
        <w:rPr>
          <w:rFonts w:asciiTheme="majorHAnsi" w:hAnsiTheme="majorHAnsi" w:cs="Times New Roman"/>
          <w:lang w:val="sv-SE"/>
        </w:rPr>
        <w:t>Contoh kasus yang relevan adalah lembaga pendidikan Islam yang menggabungkan kurikulum umum dengan pendidikan agama yang saat ini cukup berkembang dan diminati oleh masyarakat adalah pesantren modern. Pesantren ini berupaya memadukan tradisionaltitas dan modernitas pendidikan, dimana sistem pengajaran formal ala klasikal (pengajaran di dalam kelas) dan kurikulum terpadu diadopsi dengan melakukan penyesuaian-penyesuaian tertentu. Dikotomi ilmu agama dan umum diperkecil. Kedua bidang ilmu ini sama-sama diajarkan dengan proporsi pendidikan agama lebih mendominasi.</w:t>
      </w:r>
      <w:sdt>
        <w:sdtPr>
          <w:rPr>
            <w:rFonts w:asciiTheme="majorHAnsi" w:hAnsiTheme="majorHAnsi" w:cs="Times New Roman"/>
            <w:lang w:val="sv-SE"/>
          </w:rPr>
          <w:id w:val="1487976655"/>
          <w:citation/>
        </w:sdtPr>
        <w:sdtEndPr/>
        <w:sdtContent>
          <w:r w:rsidRPr="004B1798">
            <w:rPr>
              <w:rFonts w:asciiTheme="majorHAnsi" w:hAnsiTheme="majorHAnsi" w:cs="Times New Roman"/>
              <w:lang w:val="sv-SE"/>
            </w:rPr>
            <w:fldChar w:fldCharType="begin"/>
          </w:r>
          <w:r w:rsidRPr="004B1798">
            <w:rPr>
              <w:rFonts w:asciiTheme="majorHAnsi" w:hAnsiTheme="majorHAnsi" w:cs="Times New Roman"/>
              <w:lang w:val="sv-SE"/>
            </w:rPr>
            <w:instrText xml:space="preserve"> CITATION DrA15 \l 1033 </w:instrText>
          </w:r>
          <w:r w:rsidRPr="004B1798">
            <w:rPr>
              <w:rFonts w:asciiTheme="majorHAnsi" w:hAnsiTheme="majorHAnsi" w:cs="Times New Roman"/>
              <w:lang w:val="sv-SE"/>
            </w:rPr>
            <w:fldChar w:fldCharType="separate"/>
          </w:r>
          <w:r w:rsidRPr="004B1798">
            <w:rPr>
              <w:rFonts w:asciiTheme="majorHAnsi" w:hAnsiTheme="majorHAnsi" w:cs="Times New Roman"/>
              <w:noProof/>
              <w:lang w:val="sv-SE"/>
            </w:rPr>
            <w:t xml:space="preserve"> (Tolib, 2015)</w:t>
          </w:r>
          <w:r w:rsidRPr="004B1798">
            <w:rPr>
              <w:rFonts w:asciiTheme="majorHAnsi" w:hAnsiTheme="majorHAnsi" w:cs="Times New Roman"/>
              <w:lang w:val="sv-SE"/>
            </w:rPr>
            <w:fldChar w:fldCharType="end"/>
          </w:r>
        </w:sdtContent>
      </w:sdt>
      <w:r w:rsidRPr="004B1798">
        <w:rPr>
          <w:rFonts w:asciiTheme="majorHAnsi" w:hAnsiTheme="majorHAnsi" w:cs="Times New Roman"/>
          <w:lang w:val="sv-SE"/>
        </w:rPr>
        <w:t xml:space="preserve"> Hasil penelitian Nurhayati, santri yang belajar di pesantren modern cenderung memiliki prestasi akademik yang baik dan juga memiliki kedalaman spiritual yang tinggi. Ini menunjukkan bahwa pendidikan yang seimbang antara duniawi dan ukhrawi dapat menciptakan generasi yang berkualitas.</w:t>
      </w:r>
      <w:sdt>
        <w:sdtPr>
          <w:rPr>
            <w:rFonts w:asciiTheme="majorHAnsi" w:hAnsiTheme="majorHAnsi" w:cs="Times New Roman"/>
            <w:lang w:val="sv-SE"/>
          </w:rPr>
          <w:id w:val="155273563"/>
          <w:citation/>
        </w:sdtPr>
        <w:sdtEndPr/>
        <w:sdtContent>
          <w:r w:rsidRPr="004B1798">
            <w:rPr>
              <w:rFonts w:asciiTheme="majorHAnsi" w:hAnsiTheme="majorHAnsi" w:cs="Times New Roman"/>
              <w:lang w:val="sv-SE"/>
            </w:rPr>
            <w:fldChar w:fldCharType="begin"/>
          </w:r>
          <w:r w:rsidRPr="004B1798">
            <w:rPr>
              <w:rFonts w:asciiTheme="majorHAnsi" w:hAnsiTheme="majorHAnsi" w:cs="Times New Roman"/>
              <w:lang w:val="sv-SE"/>
            </w:rPr>
            <w:instrText xml:space="preserve"> CITATION Nur20 \l 1033 </w:instrText>
          </w:r>
          <w:r w:rsidRPr="004B1798">
            <w:rPr>
              <w:rFonts w:asciiTheme="majorHAnsi" w:hAnsiTheme="majorHAnsi" w:cs="Times New Roman"/>
              <w:lang w:val="sv-SE"/>
            </w:rPr>
            <w:fldChar w:fldCharType="separate"/>
          </w:r>
          <w:r w:rsidRPr="004B1798">
            <w:rPr>
              <w:rFonts w:asciiTheme="majorHAnsi" w:hAnsiTheme="majorHAnsi" w:cs="Times New Roman"/>
              <w:noProof/>
              <w:lang w:val="sv-SE"/>
            </w:rPr>
            <w:t xml:space="preserve"> (Nurhayati, 2020)</w:t>
          </w:r>
          <w:r w:rsidRPr="004B1798">
            <w:rPr>
              <w:rFonts w:asciiTheme="majorHAnsi" w:hAnsiTheme="majorHAnsi" w:cs="Times New Roman"/>
              <w:lang w:val="sv-SE"/>
            </w:rPr>
            <w:fldChar w:fldCharType="end"/>
          </w:r>
        </w:sdtContent>
      </w:sdt>
      <w:r w:rsidRPr="004B1798">
        <w:rPr>
          <w:rFonts w:asciiTheme="majorHAnsi" w:hAnsiTheme="majorHAnsi" w:cs="Times New Roman"/>
          <w:lang w:val="sv-SE"/>
        </w:rPr>
        <w:t xml:space="preserve"> Hal ini mengindikasikan bahwa keseimbangan pendidikan agama dan pendidikan umum menjadikan siswa mendapatkan prestasi yang lebih baik.</w:t>
      </w:r>
    </w:p>
    <w:p w14:paraId="332F37FB" w14:textId="25B36D2C" w:rsidR="00D64BA1" w:rsidRPr="004B1798" w:rsidRDefault="00D64BA1" w:rsidP="004B1798">
      <w:pPr>
        <w:spacing w:line="240" w:lineRule="auto"/>
        <w:ind w:firstLine="357"/>
        <w:jc w:val="both"/>
        <w:rPr>
          <w:rFonts w:asciiTheme="majorHAnsi" w:hAnsiTheme="majorHAnsi" w:cs="Times New Roman"/>
          <w:b/>
          <w:bCs/>
          <w:i/>
          <w:iCs/>
          <w:lang w:val="sv-SE"/>
        </w:rPr>
      </w:pPr>
      <w:r w:rsidRPr="004B1798">
        <w:rPr>
          <w:rFonts w:asciiTheme="majorHAnsi" w:hAnsiTheme="majorHAnsi" w:cs="Times New Roman"/>
          <w:b/>
          <w:bCs/>
          <w:i/>
          <w:iCs/>
          <w:lang w:val="sv-SE"/>
        </w:rPr>
        <w:t>2. Biografi H</w:t>
      </w:r>
      <w:r w:rsidR="001D5336" w:rsidRPr="004B1798">
        <w:rPr>
          <w:rFonts w:asciiTheme="majorHAnsi" w:hAnsiTheme="majorHAnsi" w:cs="Times New Roman"/>
          <w:b/>
          <w:bCs/>
          <w:i/>
          <w:iCs/>
          <w:lang w:val="sv-SE"/>
        </w:rPr>
        <w:t>AMKA</w:t>
      </w:r>
      <w:r w:rsidRPr="004B1798">
        <w:rPr>
          <w:rFonts w:asciiTheme="majorHAnsi" w:hAnsiTheme="majorHAnsi" w:cs="Times New Roman"/>
          <w:b/>
          <w:bCs/>
          <w:i/>
          <w:iCs/>
          <w:lang w:val="sv-SE"/>
        </w:rPr>
        <w:t xml:space="preserve"> Pengarang Tafsir Al-Azhar</w:t>
      </w:r>
    </w:p>
    <w:p w14:paraId="35836AC1" w14:textId="06FC8B26" w:rsidR="00D64BA1" w:rsidRPr="004B1798" w:rsidRDefault="00D64BA1" w:rsidP="004B1798">
      <w:pPr>
        <w:spacing w:line="240" w:lineRule="auto"/>
        <w:ind w:firstLine="720"/>
        <w:jc w:val="both"/>
        <w:rPr>
          <w:rFonts w:asciiTheme="majorHAnsi" w:hAnsiTheme="majorHAnsi" w:cs="Times New Roman"/>
          <w:lang w:val="sv-SE"/>
        </w:rPr>
      </w:pPr>
      <w:r w:rsidRPr="004B1798">
        <w:rPr>
          <w:rFonts w:asciiTheme="majorHAnsi" w:hAnsiTheme="majorHAnsi" w:cs="Times New Roman"/>
          <w:lang w:val="sv-SE"/>
        </w:rPr>
        <w:t xml:space="preserve">Haji Abdul Malik Karim Amrullah atau yang lebih dikenal dengan </w:t>
      </w:r>
      <w:r w:rsidR="001D5336" w:rsidRPr="004B1798">
        <w:rPr>
          <w:rFonts w:asciiTheme="majorHAnsi" w:hAnsiTheme="majorHAnsi" w:cs="Times New Roman"/>
          <w:lang w:val="sv-SE"/>
        </w:rPr>
        <w:t xml:space="preserve">Buya </w:t>
      </w:r>
      <w:r w:rsidRPr="004B1798">
        <w:rPr>
          <w:rFonts w:asciiTheme="majorHAnsi" w:hAnsiTheme="majorHAnsi" w:cs="Times New Roman"/>
          <w:lang w:val="sv-SE"/>
        </w:rPr>
        <w:t>H</w:t>
      </w:r>
      <w:r w:rsidR="001D5336" w:rsidRPr="004B1798">
        <w:rPr>
          <w:rFonts w:asciiTheme="majorHAnsi" w:hAnsiTheme="majorHAnsi" w:cs="Times New Roman"/>
          <w:lang w:val="sv-SE"/>
        </w:rPr>
        <w:t>AMKA</w:t>
      </w:r>
      <w:r w:rsidRPr="004B1798">
        <w:rPr>
          <w:rFonts w:asciiTheme="majorHAnsi" w:hAnsiTheme="majorHAnsi" w:cs="Times New Roman"/>
          <w:lang w:val="sv-SE"/>
        </w:rPr>
        <w:t>, adalah seorang tokoh besar di Indonesia yang lahir pada 17 Februari 1908 di Sumatera Barat. Beliau dikenal sebagai seorang ulama, sastrawan, dan tokoh pendidikan yang sangat berpengaruh di Indonesia. Hamka dikenal sebagai pengarang Tafsir Al-Azhar, yang merupakan salah satu tafsir Al-Qur'an yang paling banyak dibaca di Indonesia. Dalam karyanya, Hamka tidak hanya menjelaskan makna ayat-ayat Al-Qur'an, tetapi juga mengaitkannya dengan konteks sosial dan budaya masyarakat.</w:t>
      </w:r>
    </w:p>
    <w:p w14:paraId="0DA34E66" w14:textId="3FE02BFC" w:rsidR="00D64BA1" w:rsidRPr="004B1798" w:rsidRDefault="00D64BA1" w:rsidP="004B1798">
      <w:pPr>
        <w:spacing w:line="240" w:lineRule="auto"/>
        <w:ind w:firstLine="720"/>
        <w:jc w:val="both"/>
        <w:rPr>
          <w:rFonts w:asciiTheme="majorHAnsi" w:hAnsiTheme="majorHAnsi" w:cs="Times New Roman"/>
          <w:lang w:val="sv-SE"/>
        </w:rPr>
      </w:pPr>
      <w:r w:rsidRPr="004B1798">
        <w:rPr>
          <w:rFonts w:asciiTheme="majorHAnsi" w:hAnsiTheme="majorHAnsi" w:cs="Times New Roman"/>
          <w:lang w:val="sv-SE"/>
        </w:rPr>
        <w:t xml:space="preserve">Dalam perjalanan hidupnya, </w:t>
      </w:r>
      <w:r w:rsidR="00B25D08" w:rsidRPr="004B1798">
        <w:rPr>
          <w:rFonts w:asciiTheme="majorHAnsi" w:hAnsiTheme="majorHAnsi" w:cs="Times New Roman"/>
          <w:lang w:val="sv-SE"/>
        </w:rPr>
        <w:t xml:space="preserve">Buya </w:t>
      </w:r>
      <w:r w:rsidRPr="004B1798">
        <w:rPr>
          <w:rFonts w:asciiTheme="majorHAnsi" w:hAnsiTheme="majorHAnsi" w:cs="Times New Roman"/>
          <w:lang w:val="sv-SE"/>
        </w:rPr>
        <w:t>Hamka mengalami berbagai tantangan, termasuk penjara dan pengasingan politik. Namun, semua pengalaman tersebut justru memperkaya pemikirannya tentang pendidikan dan kehidupan. Hamka percaya bahwa pendidikan adalah kunci untuk mencapai kemajuan dan kesejahteraan masyarakat. Ia mengadvokasi pentingnya pendidikan yang tidak hanya berbasis agama, tetapi juga ilmu pengetahuan umum. Menurut Hamka, "Pendidikan adalah jembatan untuk mencapai tujuan hidup yang lebih baik".</w:t>
      </w:r>
      <w:sdt>
        <w:sdtPr>
          <w:rPr>
            <w:rFonts w:asciiTheme="majorHAnsi" w:hAnsiTheme="majorHAnsi" w:cs="Times New Roman"/>
            <w:lang w:val="sv-SE"/>
          </w:rPr>
          <w:id w:val="729189254"/>
          <w:citation/>
        </w:sdtPr>
        <w:sdtEndPr/>
        <w:sdtContent>
          <w:r w:rsidRPr="004B1798">
            <w:rPr>
              <w:rFonts w:asciiTheme="majorHAnsi" w:hAnsiTheme="majorHAnsi" w:cs="Times New Roman"/>
              <w:lang w:val="sv-SE"/>
            </w:rPr>
            <w:fldChar w:fldCharType="begin"/>
          </w:r>
          <w:r w:rsidRPr="004B1798">
            <w:rPr>
              <w:rFonts w:asciiTheme="majorHAnsi" w:hAnsiTheme="majorHAnsi" w:cs="Times New Roman"/>
              <w:lang w:val="sv-SE"/>
            </w:rPr>
            <w:instrText xml:space="preserve"> CITATION HAM80 \l 1033 </w:instrText>
          </w:r>
          <w:r w:rsidRPr="004B1798">
            <w:rPr>
              <w:rFonts w:asciiTheme="majorHAnsi" w:hAnsiTheme="majorHAnsi" w:cs="Times New Roman"/>
              <w:lang w:val="sv-SE"/>
            </w:rPr>
            <w:fldChar w:fldCharType="separate"/>
          </w:r>
          <w:r w:rsidRPr="004B1798">
            <w:rPr>
              <w:rFonts w:asciiTheme="majorHAnsi" w:hAnsiTheme="majorHAnsi" w:cs="Times New Roman"/>
              <w:noProof/>
              <w:lang w:val="sv-SE"/>
            </w:rPr>
            <w:t xml:space="preserve"> (HAMKA, Tafsir Al-Azhar, 1980)</w:t>
          </w:r>
          <w:r w:rsidRPr="004B1798">
            <w:rPr>
              <w:rFonts w:asciiTheme="majorHAnsi" w:hAnsiTheme="majorHAnsi" w:cs="Times New Roman"/>
              <w:lang w:val="sv-SE"/>
            </w:rPr>
            <w:fldChar w:fldCharType="end"/>
          </w:r>
        </w:sdtContent>
      </w:sdt>
    </w:p>
    <w:p w14:paraId="4D036231" w14:textId="6E78CDFF" w:rsidR="00D64BA1" w:rsidRPr="004B1798" w:rsidRDefault="00D64BA1" w:rsidP="004B1798">
      <w:pPr>
        <w:spacing w:line="240" w:lineRule="auto"/>
        <w:ind w:firstLine="720"/>
        <w:jc w:val="both"/>
        <w:rPr>
          <w:rFonts w:asciiTheme="majorHAnsi" w:hAnsiTheme="majorHAnsi" w:cs="Times New Roman"/>
          <w:lang w:val="sv-SE"/>
        </w:rPr>
      </w:pPr>
      <w:r w:rsidRPr="004B1798">
        <w:rPr>
          <w:rFonts w:asciiTheme="majorHAnsi" w:hAnsiTheme="majorHAnsi" w:cs="Times New Roman"/>
          <w:lang w:val="sv-SE"/>
        </w:rPr>
        <w:t xml:space="preserve">Karya-karya </w:t>
      </w:r>
      <w:r w:rsidR="00B25D08" w:rsidRPr="004B1798">
        <w:rPr>
          <w:rFonts w:asciiTheme="majorHAnsi" w:hAnsiTheme="majorHAnsi" w:cs="Times New Roman"/>
          <w:lang w:val="sv-SE"/>
        </w:rPr>
        <w:t xml:space="preserve">Buya </w:t>
      </w:r>
      <w:r w:rsidRPr="004B1798">
        <w:rPr>
          <w:rFonts w:asciiTheme="majorHAnsi" w:hAnsiTheme="majorHAnsi" w:cs="Times New Roman"/>
          <w:lang w:val="sv-SE"/>
        </w:rPr>
        <w:t>Hamka, termasuk Tafsir Al-Azhar, mencerminkan pemikirannya tentang pentingnya keseimbangan antara duniawi dan ukhrawi. Ia menekankan bahwa pendidikan harus mampu menjawab tantangan zaman dan memberikan solusi bagi masalah-masalah yang dihadapi masyarakat. Melalui tafsirnya, Hamka mengajak umat Islam untuk tidak hanya fokus pada kehidupan spiritual, tetapi juga aktif dalam berbagai bidang kehidupan, termasuk ekonomi, sosial, dan politik.</w:t>
      </w:r>
    </w:p>
    <w:p w14:paraId="15DAC20D" w14:textId="77777777" w:rsidR="00D64BA1" w:rsidRPr="004B1798" w:rsidRDefault="00D64BA1" w:rsidP="004B1798">
      <w:pPr>
        <w:spacing w:line="240" w:lineRule="auto"/>
        <w:ind w:firstLine="720"/>
        <w:jc w:val="both"/>
        <w:rPr>
          <w:rFonts w:asciiTheme="majorHAnsi" w:hAnsiTheme="majorHAnsi" w:cs="Times New Roman"/>
          <w:lang w:val="sv-SE"/>
        </w:rPr>
      </w:pPr>
    </w:p>
    <w:p w14:paraId="045334CF" w14:textId="77777777" w:rsidR="00D64BA1" w:rsidRPr="004B1798" w:rsidRDefault="00D64BA1" w:rsidP="004B1798">
      <w:pPr>
        <w:spacing w:line="240" w:lineRule="auto"/>
        <w:ind w:firstLine="357"/>
        <w:jc w:val="both"/>
        <w:rPr>
          <w:rFonts w:asciiTheme="majorHAnsi" w:hAnsiTheme="majorHAnsi" w:cs="Times New Roman"/>
          <w:b/>
          <w:bCs/>
          <w:i/>
          <w:iCs/>
          <w:lang w:val="sv-SE"/>
        </w:rPr>
      </w:pPr>
      <w:r w:rsidRPr="004B1798">
        <w:rPr>
          <w:rFonts w:asciiTheme="majorHAnsi" w:hAnsiTheme="majorHAnsi" w:cs="Times New Roman"/>
          <w:b/>
          <w:bCs/>
          <w:i/>
          <w:iCs/>
          <w:lang w:val="sv-SE"/>
        </w:rPr>
        <w:t>3. Kajian Surat Al-Qassas Ayat 77 Berdasarkan Tafsir Al-Azhar</w:t>
      </w:r>
    </w:p>
    <w:p w14:paraId="071D92A3" w14:textId="77777777" w:rsidR="00D64BA1" w:rsidRDefault="00D64BA1" w:rsidP="004B1798">
      <w:pPr>
        <w:spacing w:line="240" w:lineRule="auto"/>
        <w:ind w:firstLine="720"/>
        <w:jc w:val="both"/>
        <w:rPr>
          <w:rFonts w:asciiTheme="majorHAnsi" w:hAnsiTheme="majorHAnsi" w:cs="Times New Roman"/>
        </w:rPr>
      </w:pPr>
      <w:proofErr w:type="spellStart"/>
      <w:r w:rsidRPr="004B1798">
        <w:rPr>
          <w:rFonts w:asciiTheme="majorHAnsi" w:hAnsiTheme="majorHAnsi" w:cs="Times New Roman"/>
        </w:rPr>
        <w:t>Surat</w:t>
      </w:r>
      <w:proofErr w:type="spellEnd"/>
      <w:r w:rsidRPr="004B1798">
        <w:rPr>
          <w:rFonts w:asciiTheme="majorHAnsi" w:hAnsiTheme="majorHAnsi" w:cs="Times New Roman"/>
        </w:rPr>
        <w:t xml:space="preserve"> Al-</w:t>
      </w:r>
      <w:proofErr w:type="spellStart"/>
      <w:r w:rsidRPr="004B1798">
        <w:rPr>
          <w:rFonts w:asciiTheme="majorHAnsi" w:hAnsiTheme="majorHAnsi" w:cs="Times New Roman"/>
        </w:rPr>
        <w:t>Qasas</w:t>
      </w:r>
      <w:proofErr w:type="spellEnd"/>
      <w:r w:rsidRPr="004B1798">
        <w:rPr>
          <w:rFonts w:asciiTheme="majorHAnsi" w:hAnsiTheme="majorHAnsi" w:cs="Times New Roman"/>
        </w:rPr>
        <w:t xml:space="preserve"> </w:t>
      </w:r>
      <w:proofErr w:type="spellStart"/>
      <w:r w:rsidRPr="004B1798">
        <w:rPr>
          <w:rFonts w:asciiTheme="majorHAnsi" w:hAnsiTheme="majorHAnsi" w:cs="Times New Roman"/>
        </w:rPr>
        <w:t>ayat</w:t>
      </w:r>
      <w:proofErr w:type="spellEnd"/>
      <w:r w:rsidRPr="004B1798">
        <w:rPr>
          <w:rFonts w:asciiTheme="majorHAnsi" w:hAnsiTheme="majorHAnsi" w:cs="Times New Roman"/>
        </w:rPr>
        <w:t xml:space="preserve"> 77 </w:t>
      </w:r>
      <w:proofErr w:type="spellStart"/>
      <w:r w:rsidRPr="004B1798">
        <w:rPr>
          <w:rFonts w:asciiTheme="majorHAnsi" w:hAnsiTheme="majorHAnsi" w:cs="Times New Roman"/>
        </w:rPr>
        <w:t>secara</w:t>
      </w:r>
      <w:proofErr w:type="spellEnd"/>
      <w:r w:rsidRPr="004B1798">
        <w:rPr>
          <w:rFonts w:asciiTheme="majorHAnsi" w:hAnsiTheme="majorHAnsi" w:cs="Times New Roman"/>
        </w:rPr>
        <w:t xml:space="preserve"> </w:t>
      </w:r>
      <w:proofErr w:type="spellStart"/>
      <w:r w:rsidRPr="004B1798">
        <w:rPr>
          <w:rFonts w:asciiTheme="majorHAnsi" w:hAnsiTheme="majorHAnsi" w:cs="Times New Roman"/>
        </w:rPr>
        <w:t>lengkap</w:t>
      </w:r>
      <w:proofErr w:type="spellEnd"/>
      <w:r w:rsidRPr="004B1798">
        <w:rPr>
          <w:rFonts w:asciiTheme="majorHAnsi" w:hAnsiTheme="majorHAnsi" w:cs="Times New Roman"/>
        </w:rPr>
        <w:t xml:space="preserve"> </w:t>
      </w:r>
      <w:proofErr w:type="spellStart"/>
      <w:r w:rsidRPr="004B1798">
        <w:rPr>
          <w:rFonts w:asciiTheme="majorHAnsi" w:hAnsiTheme="majorHAnsi" w:cs="Times New Roman"/>
        </w:rPr>
        <w:t>adalah</w:t>
      </w:r>
      <w:proofErr w:type="spellEnd"/>
      <w:r w:rsidRPr="004B1798">
        <w:rPr>
          <w:rFonts w:asciiTheme="majorHAnsi" w:hAnsiTheme="majorHAnsi" w:cs="Times New Roman"/>
        </w:rPr>
        <w:t xml:space="preserve"> </w:t>
      </w:r>
      <w:proofErr w:type="spellStart"/>
      <w:r w:rsidRPr="004B1798">
        <w:rPr>
          <w:rFonts w:asciiTheme="majorHAnsi" w:hAnsiTheme="majorHAnsi" w:cs="Times New Roman"/>
        </w:rPr>
        <w:t>sebagai</w:t>
      </w:r>
      <w:proofErr w:type="spellEnd"/>
      <w:r w:rsidRPr="004B1798">
        <w:rPr>
          <w:rFonts w:asciiTheme="majorHAnsi" w:hAnsiTheme="majorHAnsi" w:cs="Times New Roman"/>
        </w:rPr>
        <w:t xml:space="preserve"> </w:t>
      </w:r>
      <w:proofErr w:type="spellStart"/>
      <w:r w:rsidRPr="004B1798">
        <w:rPr>
          <w:rFonts w:asciiTheme="majorHAnsi" w:hAnsiTheme="majorHAnsi" w:cs="Times New Roman"/>
        </w:rPr>
        <w:t>berikut</w:t>
      </w:r>
      <w:proofErr w:type="spellEnd"/>
      <w:r w:rsidRPr="004B1798">
        <w:rPr>
          <w:rFonts w:asciiTheme="majorHAnsi" w:hAnsiTheme="majorHAnsi" w:cs="Times New Roman"/>
        </w:rPr>
        <w:t>:</w:t>
      </w:r>
    </w:p>
    <w:p w14:paraId="20D19113" w14:textId="77777777" w:rsidR="004B1798" w:rsidRPr="004B1798" w:rsidRDefault="004B1798" w:rsidP="004B1798">
      <w:pPr>
        <w:spacing w:line="240" w:lineRule="auto"/>
        <w:ind w:firstLine="720"/>
        <w:jc w:val="both"/>
        <w:rPr>
          <w:rFonts w:asciiTheme="majorHAnsi" w:hAnsiTheme="majorHAnsi" w:cs="Times New Roman"/>
        </w:rPr>
      </w:pPr>
    </w:p>
    <w:p w14:paraId="55F7DC5B" w14:textId="77777777" w:rsidR="00D64BA1" w:rsidRPr="004B1798" w:rsidRDefault="00D64BA1" w:rsidP="004B1798">
      <w:pPr>
        <w:spacing w:before="120" w:line="240" w:lineRule="auto"/>
        <w:jc w:val="right"/>
        <w:rPr>
          <w:rFonts w:asciiTheme="majorHAnsi" w:hAnsiTheme="majorHAnsi" w:cs="Times New Roman"/>
          <w:b/>
          <w:bCs/>
          <w:lang w:val="sv-SE"/>
        </w:rPr>
      </w:pPr>
      <w:r w:rsidRPr="004B1798">
        <w:rPr>
          <w:rFonts w:asciiTheme="majorHAnsi" w:hAnsiTheme="majorHAnsi" w:cs="Times New Roman"/>
          <w:b/>
          <w:bCs/>
          <w:rtl/>
          <w:lang w:val="sv-SE"/>
        </w:rPr>
        <w:t>وَٱبْتَغِ فِيمَآ ءَاتَىٰكَ ٱللَّهُ ٱلدَّارَ ٱلْءَاخِرَةَ ۖ وَلَا تَنسَ نَصِيبَكَ مِنَ ٱلدُّنْيَا ۖ وَأَحْسِن كَمَآ أَحْسَنَ ٱللَّهُ إِلَيْكَ ۖ وَلَا تَبْغِ ٱلْفَسَادَ فِى ٱلْأَرْضِ ۖ إِنَّ ٱللَّهَ لَا يُحِبُّ ٱلْمُفْسِدِينَ</w:t>
      </w:r>
    </w:p>
    <w:p w14:paraId="00679526" w14:textId="77777777" w:rsidR="004B1798" w:rsidRDefault="004B1798" w:rsidP="004B1798">
      <w:pPr>
        <w:tabs>
          <w:tab w:val="left" w:pos="851"/>
        </w:tabs>
        <w:spacing w:line="240" w:lineRule="auto"/>
        <w:ind w:left="851" w:hanging="851"/>
        <w:jc w:val="both"/>
        <w:rPr>
          <w:rFonts w:asciiTheme="majorHAnsi" w:hAnsiTheme="majorHAnsi" w:cs="Times New Roman"/>
          <w:lang w:val="sv-SE"/>
        </w:rPr>
      </w:pPr>
    </w:p>
    <w:p w14:paraId="20CD77D0" w14:textId="77777777" w:rsidR="00D64BA1" w:rsidRPr="004B1798" w:rsidRDefault="00D64BA1" w:rsidP="004B1798">
      <w:pPr>
        <w:tabs>
          <w:tab w:val="left" w:pos="851"/>
        </w:tabs>
        <w:spacing w:line="240" w:lineRule="auto"/>
        <w:ind w:left="851" w:hanging="851"/>
        <w:jc w:val="both"/>
        <w:rPr>
          <w:rFonts w:asciiTheme="majorHAnsi" w:hAnsiTheme="majorHAnsi" w:cs="Times New Roman"/>
          <w:lang w:val="sv-SE"/>
        </w:rPr>
      </w:pPr>
      <w:r w:rsidRPr="004B1798">
        <w:rPr>
          <w:rFonts w:asciiTheme="majorHAnsi" w:hAnsiTheme="majorHAnsi" w:cs="Times New Roman"/>
          <w:lang w:val="sv-SE"/>
        </w:rPr>
        <w:t>Artinya:</w:t>
      </w:r>
      <w:r w:rsidRPr="004B1798">
        <w:rPr>
          <w:rFonts w:asciiTheme="majorHAnsi" w:hAnsiTheme="majorHAnsi" w:cs="Times New Roman"/>
          <w:lang w:val="sv-SE"/>
        </w:rPr>
        <w:tab/>
        <w:t>Dan carilah pada apa yang telah dianugerahkan Allah kepadamu (kebahagiaan) negeri akhirat, dan janganlah kamu melupakan bahagianmu dari (kenikmatan) duniawi dan berbuat baiklah (kepada orang lain) sebagaimana Allah telah berbuat baik, kepadamu, dan janganlah kamu berbuat kerusakan di (muka) bumi. Sesungguhnya Allah tidak menyukai orang-orang yang berbuat kerusakan.</w:t>
      </w:r>
    </w:p>
    <w:p w14:paraId="057A177F" w14:textId="328372EA" w:rsidR="00D64BA1" w:rsidRPr="004B1798" w:rsidRDefault="00D64BA1" w:rsidP="004B1798">
      <w:pPr>
        <w:spacing w:line="240" w:lineRule="auto"/>
        <w:ind w:firstLine="720"/>
        <w:jc w:val="both"/>
        <w:rPr>
          <w:rFonts w:asciiTheme="majorHAnsi" w:hAnsiTheme="majorHAnsi" w:cs="Times New Roman"/>
          <w:lang w:val="sv-SE"/>
        </w:rPr>
      </w:pPr>
      <w:r w:rsidRPr="004B1798">
        <w:rPr>
          <w:rFonts w:asciiTheme="majorHAnsi" w:hAnsiTheme="majorHAnsi" w:cs="Times New Roman"/>
          <w:lang w:val="sv-SE"/>
        </w:rPr>
        <w:t xml:space="preserve">Dalam Tafsir Al-Azhar, </w:t>
      </w:r>
      <w:r w:rsidR="00A80684" w:rsidRPr="004B1798">
        <w:rPr>
          <w:rFonts w:asciiTheme="majorHAnsi" w:hAnsiTheme="majorHAnsi" w:cs="Times New Roman"/>
          <w:lang w:val="sv-SE"/>
        </w:rPr>
        <w:t xml:space="preserve">Buya </w:t>
      </w:r>
      <w:r w:rsidRPr="004B1798">
        <w:rPr>
          <w:rFonts w:asciiTheme="majorHAnsi" w:hAnsiTheme="majorHAnsi" w:cs="Times New Roman"/>
          <w:lang w:val="sv-SE"/>
        </w:rPr>
        <w:t xml:space="preserve">Hamka memberikan penjelasan mendalam mengenai Surat Al-Qassas ayat 77. Ia menekankan bahwa ayat ini merupakan peringatan bagi umat Islam untuk tidak terjebak dalam materialisme dan melupakan tujuan akhir dari kehidupan. Menurut Hamka, ayat ini mengajarkan bahwa mencari kebahagiaan di dunia harus sejalan dengan pencarian kebahagiaan di </w:t>
      </w:r>
      <w:r w:rsidRPr="004B1798">
        <w:rPr>
          <w:rFonts w:asciiTheme="majorHAnsi" w:hAnsiTheme="majorHAnsi" w:cs="Times New Roman"/>
          <w:lang w:val="sv-SE"/>
        </w:rPr>
        <w:lastRenderedPageBreak/>
        <w:t>akhirat. Harta Benda adalah anugerah dari Allah. Dengan adanya harta itu janganlah manusia sampai lupa bahwa sesudah hidup akan ada kematian. Sesudah dunia ini kita akan kembali pulang ke akhirat. Harta benda yang ada di dunia sedikit atau banyak akan ditinggalkan di dunia, tidak dibawa ke akhirat. Oleh karena itu harta yang dianugerahkan Allah SWT di dunia, harus dipergunakan sebaik-baiknya untuk membina kehidupan di akhirat.</w:t>
      </w:r>
      <w:sdt>
        <w:sdtPr>
          <w:rPr>
            <w:rFonts w:asciiTheme="majorHAnsi" w:hAnsiTheme="majorHAnsi" w:cs="Times New Roman"/>
            <w:lang w:val="sv-SE"/>
          </w:rPr>
          <w:id w:val="-1286889986"/>
          <w:citation/>
        </w:sdtPr>
        <w:sdtEndPr/>
        <w:sdtContent>
          <w:r w:rsidRPr="004B1798">
            <w:rPr>
              <w:rFonts w:asciiTheme="majorHAnsi" w:hAnsiTheme="majorHAnsi" w:cs="Times New Roman"/>
              <w:lang w:val="sv-SE"/>
            </w:rPr>
            <w:fldChar w:fldCharType="begin"/>
          </w:r>
          <w:r w:rsidRPr="004B1798">
            <w:rPr>
              <w:rFonts w:asciiTheme="majorHAnsi" w:hAnsiTheme="majorHAnsi" w:cs="Times New Roman"/>
              <w:lang w:val="sv-SE"/>
            </w:rPr>
            <w:instrText xml:space="preserve">CITATION HAM \l 1033 </w:instrText>
          </w:r>
          <w:r w:rsidRPr="004B1798">
            <w:rPr>
              <w:rFonts w:asciiTheme="majorHAnsi" w:hAnsiTheme="majorHAnsi" w:cs="Times New Roman"/>
              <w:lang w:val="sv-SE"/>
            </w:rPr>
            <w:fldChar w:fldCharType="separate"/>
          </w:r>
          <w:r w:rsidRPr="004B1798">
            <w:rPr>
              <w:rFonts w:asciiTheme="majorHAnsi" w:hAnsiTheme="majorHAnsi" w:cs="Times New Roman"/>
              <w:noProof/>
              <w:lang w:val="sv-SE"/>
            </w:rPr>
            <w:t xml:space="preserve"> (HAMKA, 1989)</w:t>
          </w:r>
          <w:r w:rsidRPr="004B1798">
            <w:rPr>
              <w:rFonts w:asciiTheme="majorHAnsi" w:hAnsiTheme="majorHAnsi" w:cs="Times New Roman"/>
              <w:lang w:val="sv-SE"/>
            </w:rPr>
            <w:fldChar w:fldCharType="end"/>
          </w:r>
        </w:sdtContent>
      </w:sdt>
    </w:p>
    <w:p w14:paraId="37E407B4" w14:textId="77777777" w:rsidR="00D64BA1" w:rsidRPr="004B1798" w:rsidRDefault="00D64BA1" w:rsidP="004B1798">
      <w:pPr>
        <w:spacing w:line="240" w:lineRule="auto"/>
        <w:ind w:firstLine="720"/>
        <w:jc w:val="both"/>
        <w:rPr>
          <w:rFonts w:asciiTheme="majorHAnsi" w:hAnsiTheme="majorHAnsi" w:cs="Times New Roman"/>
          <w:lang w:val="sv-SE"/>
        </w:rPr>
      </w:pPr>
      <w:r w:rsidRPr="004B1798">
        <w:rPr>
          <w:rFonts w:asciiTheme="majorHAnsi" w:hAnsiTheme="majorHAnsi" w:cs="Times New Roman"/>
          <w:lang w:val="sv-SE"/>
        </w:rPr>
        <w:t>Selain itu, dalam ayat tersebut ada pula perintah untuk berbuat kebajikan dan perintah untuk menafkahkan rezeki yang Allah SWT. anugerahkan kepada jalan kebajikan, sehingga jika kita meninggal kelak hasil dari amal kita di akhirat akan dilipat gandakan oleh Allah SWT. dan akan mendapat balasan yang baik di akhirat. Akan tetapi di sisi yang lain kehidupan di dunia juga tidak boleh dilupakan. Tinggal di rumah yang baik, menggunakan kederaan yang baik, serta menggunakan pakaian yang baik untuk menutup aurat dan beribadah mesti juga tidak boleh ditinggalkan. Ibnu Arabi menurut Hamka memberikan tafsir yang lebih sesuai dengan Roh Islam: ”Jangan lupa bahagianmu di dunia, yaitu harta yang halal”.</w:t>
      </w:r>
    </w:p>
    <w:p w14:paraId="42085071" w14:textId="092DE9CF" w:rsidR="00D64BA1" w:rsidRPr="004B1798" w:rsidRDefault="00A80684" w:rsidP="004B1798">
      <w:pPr>
        <w:spacing w:line="240" w:lineRule="auto"/>
        <w:ind w:firstLine="720"/>
        <w:jc w:val="both"/>
        <w:rPr>
          <w:rFonts w:asciiTheme="majorHAnsi" w:hAnsiTheme="majorHAnsi" w:cs="Times New Roman"/>
          <w:lang w:val="sv-SE"/>
        </w:rPr>
      </w:pPr>
      <w:r w:rsidRPr="004B1798">
        <w:rPr>
          <w:rFonts w:asciiTheme="majorHAnsi" w:hAnsiTheme="majorHAnsi" w:cs="Times New Roman"/>
          <w:lang w:val="sv-SE"/>
        </w:rPr>
        <w:t xml:space="preserve">Buya </w:t>
      </w:r>
      <w:r w:rsidR="00D64BA1" w:rsidRPr="004B1798">
        <w:rPr>
          <w:rFonts w:asciiTheme="majorHAnsi" w:hAnsiTheme="majorHAnsi" w:cs="Times New Roman"/>
          <w:lang w:val="sv-SE"/>
        </w:rPr>
        <w:t>Hamka juga menjelaskan bahwa ayat ini mendorong umat Islam untuk berusaha dan bekerja keras dalam kehidupan duniawi, tetapi tetap menjaga nilai-nilai agama. Ia menekankan bahwa keberhasilan duniawi tidak akan berarti tanpa keberhasilan ukhrawi. Dalam pandangannya, keseimbangan ini dapat dicapai melalui pendidikan yang baik, yang mengajarkan siswa untuk beriman dan beramal saleh, serta memiliki pengetahuan yang luas (Hamka, 1981).</w:t>
      </w:r>
    </w:p>
    <w:p w14:paraId="5402E6E7" w14:textId="77777777" w:rsidR="00D64BA1" w:rsidRPr="004B1798" w:rsidRDefault="00D64BA1" w:rsidP="004B1798">
      <w:pPr>
        <w:spacing w:line="240" w:lineRule="auto"/>
        <w:ind w:firstLine="720"/>
        <w:jc w:val="both"/>
        <w:rPr>
          <w:rFonts w:asciiTheme="majorHAnsi" w:hAnsiTheme="majorHAnsi" w:cs="Times New Roman"/>
          <w:spacing w:val="4"/>
          <w:lang w:val="sv-SE"/>
        </w:rPr>
      </w:pPr>
      <w:r w:rsidRPr="004B1798">
        <w:rPr>
          <w:rFonts w:asciiTheme="majorHAnsi" w:hAnsiTheme="majorHAnsi" w:cs="Times New Roman"/>
          <w:spacing w:val="4"/>
          <w:lang w:val="sv-SE"/>
        </w:rPr>
        <w:t>Buya Hamka memiliki pemikiran yang jelas tentang keseimbangan pendidikan agama dan umum dalam konteks pendidikan Islam. Beberapa poin penting dari pemikirannya adalah sebagai berikut:</w:t>
      </w:r>
    </w:p>
    <w:p w14:paraId="0E60FC52" w14:textId="77777777" w:rsidR="00D64BA1" w:rsidRPr="004B1798" w:rsidRDefault="00D64BA1" w:rsidP="004B1798">
      <w:pPr>
        <w:pStyle w:val="ListParagraph"/>
        <w:numPr>
          <w:ilvl w:val="0"/>
          <w:numId w:val="18"/>
        </w:numPr>
        <w:spacing w:line="240" w:lineRule="auto"/>
        <w:jc w:val="both"/>
        <w:rPr>
          <w:rFonts w:asciiTheme="majorHAnsi" w:hAnsiTheme="majorHAnsi" w:cs="Times New Roman"/>
          <w:spacing w:val="4"/>
          <w:lang w:val="sv-SE"/>
        </w:rPr>
      </w:pPr>
      <w:r w:rsidRPr="004B1798">
        <w:rPr>
          <w:rFonts w:asciiTheme="majorHAnsi" w:hAnsiTheme="majorHAnsi" w:cs="Times New Roman"/>
          <w:spacing w:val="4"/>
          <w:lang w:val="sv-SE"/>
        </w:rPr>
        <w:t xml:space="preserve">Integrasi Ilmu: Hamka percaya bahwa ilmu agama dan ilmu umum harus disampaikan </w:t>
      </w:r>
      <w:r w:rsidRPr="004B1798">
        <w:rPr>
          <w:rFonts w:asciiTheme="majorHAnsi" w:hAnsiTheme="majorHAnsi" w:cs="Times New Roman"/>
          <w:spacing w:val="4"/>
          <w:cs/>
          <w:lang w:val="sv-SE"/>
        </w:rPr>
        <w:t>‎</w:t>
      </w:r>
      <w:r w:rsidRPr="004B1798">
        <w:rPr>
          <w:rFonts w:asciiTheme="majorHAnsi" w:hAnsiTheme="majorHAnsi" w:cs="Times New Roman"/>
          <w:spacing w:val="4"/>
          <w:lang w:val="sv-SE"/>
        </w:rPr>
        <w:t xml:space="preserve">dalam satu atap pendidikan. Ia menolak pemisahan antara keduanya, seperti yang </w:t>
      </w:r>
      <w:r w:rsidRPr="004B1798">
        <w:rPr>
          <w:rFonts w:asciiTheme="majorHAnsi" w:hAnsiTheme="majorHAnsi" w:cs="Times New Roman"/>
          <w:spacing w:val="4"/>
          <w:cs/>
          <w:lang w:val="sv-SE"/>
        </w:rPr>
        <w:t>‎</w:t>
      </w:r>
      <w:r w:rsidRPr="004B1798">
        <w:rPr>
          <w:rFonts w:asciiTheme="majorHAnsi" w:hAnsiTheme="majorHAnsi" w:cs="Times New Roman"/>
          <w:spacing w:val="4"/>
          <w:lang w:val="sv-SE"/>
        </w:rPr>
        <w:t xml:space="preserve">dilakukan pada pendidikan masa kolonial, karena hal ini dapat menghasilkan generasi </w:t>
      </w:r>
      <w:r w:rsidRPr="004B1798">
        <w:rPr>
          <w:rFonts w:asciiTheme="majorHAnsi" w:hAnsiTheme="majorHAnsi" w:cs="Times New Roman"/>
          <w:spacing w:val="4"/>
          <w:cs/>
          <w:lang w:val="sv-SE"/>
        </w:rPr>
        <w:t>‎</w:t>
      </w:r>
      <w:r w:rsidRPr="004B1798">
        <w:rPr>
          <w:rFonts w:asciiTheme="majorHAnsi" w:hAnsiTheme="majorHAnsi" w:cs="Times New Roman"/>
          <w:spacing w:val="4"/>
          <w:lang w:val="sv-SE"/>
        </w:rPr>
        <w:t>materialistik atau sekuler.</w:t>
      </w:r>
      <w:r w:rsidRPr="004B1798">
        <w:rPr>
          <w:rFonts w:asciiTheme="majorHAnsi" w:hAnsiTheme="majorHAnsi" w:cs="Times New Roman"/>
          <w:spacing w:val="4"/>
          <w:cs/>
          <w:lang w:val="sv-SE"/>
        </w:rPr>
        <w:t>‎</w:t>
      </w:r>
      <w:sdt>
        <w:sdtPr>
          <w:rPr>
            <w:rFonts w:asciiTheme="majorHAnsi" w:hAnsiTheme="majorHAnsi" w:cs="Times New Roman"/>
            <w:spacing w:val="4"/>
            <w:lang w:val="sv-SE"/>
          </w:rPr>
          <w:id w:val="932405624"/>
          <w:citation/>
        </w:sdtPr>
        <w:sdtEndPr/>
        <w:sdtContent>
          <w:r w:rsidRPr="004B1798">
            <w:rPr>
              <w:rFonts w:asciiTheme="majorHAnsi" w:hAnsiTheme="majorHAnsi" w:cs="Times New Roman"/>
              <w:spacing w:val="4"/>
              <w:lang w:val="sv-SE"/>
            </w:rPr>
            <w:fldChar w:fldCharType="begin"/>
          </w:r>
          <w:r w:rsidRPr="004B1798">
            <w:rPr>
              <w:rFonts w:asciiTheme="majorHAnsi" w:hAnsiTheme="majorHAnsi" w:cs="Times New Roman"/>
              <w:spacing w:val="4"/>
              <w:lang w:val="sv-SE"/>
            </w:rPr>
            <w:instrText xml:space="preserve"> CITATION Fiq23 \l 1033 </w:instrText>
          </w:r>
          <w:r w:rsidRPr="004B1798">
            <w:rPr>
              <w:rFonts w:asciiTheme="majorHAnsi" w:hAnsiTheme="majorHAnsi" w:cs="Times New Roman"/>
              <w:spacing w:val="4"/>
              <w:lang w:val="sv-SE"/>
            </w:rPr>
            <w:fldChar w:fldCharType="separate"/>
          </w:r>
          <w:r w:rsidRPr="004B1798">
            <w:rPr>
              <w:rFonts w:asciiTheme="majorHAnsi" w:hAnsiTheme="majorHAnsi" w:cs="Times New Roman"/>
              <w:noProof/>
              <w:spacing w:val="4"/>
              <w:lang w:val="sv-SE"/>
            </w:rPr>
            <w:t xml:space="preserve"> (Fiqri Nurhasanah, 2023)</w:t>
          </w:r>
          <w:r w:rsidRPr="004B1798">
            <w:rPr>
              <w:rFonts w:asciiTheme="majorHAnsi" w:hAnsiTheme="majorHAnsi" w:cs="Times New Roman"/>
              <w:spacing w:val="4"/>
              <w:lang w:val="sv-SE"/>
            </w:rPr>
            <w:fldChar w:fldCharType="end"/>
          </w:r>
        </w:sdtContent>
      </w:sdt>
    </w:p>
    <w:p w14:paraId="39BC8572" w14:textId="77777777" w:rsidR="00D64BA1" w:rsidRPr="004B1798" w:rsidRDefault="00D64BA1" w:rsidP="004B1798">
      <w:pPr>
        <w:pStyle w:val="ListParagraph"/>
        <w:numPr>
          <w:ilvl w:val="0"/>
          <w:numId w:val="18"/>
        </w:numPr>
        <w:spacing w:line="240" w:lineRule="auto"/>
        <w:jc w:val="both"/>
        <w:rPr>
          <w:rFonts w:asciiTheme="majorHAnsi" w:hAnsiTheme="majorHAnsi" w:cs="Times New Roman"/>
          <w:spacing w:val="4"/>
          <w:lang w:val="sv-SE"/>
        </w:rPr>
      </w:pPr>
      <w:r w:rsidRPr="004B1798">
        <w:rPr>
          <w:rFonts w:asciiTheme="majorHAnsi" w:hAnsiTheme="majorHAnsi" w:cs="Times New Roman"/>
          <w:spacing w:val="4"/>
          <w:lang w:val="sv-SE"/>
        </w:rPr>
        <w:t>Ilmu Agama dan Rasional: pendidikan Islam menurut HAMKA harus mengandung 3 makna, yaitu :</w:t>
      </w:r>
    </w:p>
    <w:p w14:paraId="10582DF9" w14:textId="77777777" w:rsidR="00D64BA1" w:rsidRPr="004B1798" w:rsidRDefault="00D64BA1" w:rsidP="004B1798">
      <w:pPr>
        <w:pStyle w:val="ListParagraph"/>
        <w:numPr>
          <w:ilvl w:val="1"/>
          <w:numId w:val="18"/>
        </w:numPr>
        <w:spacing w:line="240" w:lineRule="auto"/>
        <w:ind w:left="709"/>
        <w:jc w:val="both"/>
        <w:rPr>
          <w:rFonts w:asciiTheme="majorHAnsi" w:hAnsiTheme="majorHAnsi" w:cs="Times New Roman"/>
          <w:spacing w:val="4"/>
          <w:lang w:val="sv-SE"/>
        </w:rPr>
      </w:pPr>
      <w:r w:rsidRPr="004B1798">
        <w:rPr>
          <w:rFonts w:asciiTheme="majorHAnsi" w:hAnsiTheme="majorHAnsi" w:cs="Times New Roman"/>
          <w:spacing w:val="4"/>
          <w:lang w:val="sv-SE"/>
        </w:rPr>
        <w:t>Ta’lim (penyaluran ilmu pengetahuan) : seimbang ilmu-ilmu agama dan ilmu umum</w:t>
      </w:r>
    </w:p>
    <w:p w14:paraId="21E86ED8" w14:textId="77777777" w:rsidR="00D64BA1" w:rsidRPr="004B1798" w:rsidRDefault="00D64BA1" w:rsidP="004B1798">
      <w:pPr>
        <w:pStyle w:val="ListParagraph"/>
        <w:numPr>
          <w:ilvl w:val="1"/>
          <w:numId w:val="18"/>
        </w:numPr>
        <w:spacing w:line="240" w:lineRule="auto"/>
        <w:ind w:left="709"/>
        <w:jc w:val="both"/>
        <w:rPr>
          <w:rFonts w:asciiTheme="majorHAnsi" w:hAnsiTheme="majorHAnsi" w:cs="Times New Roman"/>
          <w:spacing w:val="4"/>
          <w:lang w:val="sv-SE"/>
        </w:rPr>
      </w:pPr>
      <w:r w:rsidRPr="004B1798">
        <w:rPr>
          <w:rFonts w:asciiTheme="majorHAnsi" w:hAnsiTheme="majorHAnsi" w:cs="Times New Roman"/>
          <w:spacing w:val="4"/>
          <w:lang w:val="sv-SE"/>
        </w:rPr>
        <w:t>Tarbiyah (pengasuhan) : Melibatkan proses pembinaan karakter dan moral</w:t>
      </w:r>
    </w:p>
    <w:p w14:paraId="6CF10F96" w14:textId="77777777" w:rsidR="00D64BA1" w:rsidRPr="004B1798" w:rsidRDefault="00D64BA1" w:rsidP="004B1798">
      <w:pPr>
        <w:pStyle w:val="ListParagraph"/>
        <w:numPr>
          <w:ilvl w:val="1"/>
          <w:numId w:val="18"/>
        </w:numPr>
        <w:spacing w:line="240" w:lineRule="auto"/>
        <w:ind w:left="709"/>
        <w:jc w:val="both"/>
        <w:rPr>
          <w:rFonts w:asciiTheme="majorHAnsi" w:hAnsiTheme="majorHAnsi" w:cs="Times New Roman"/>
          <w:spacing w:val="4"/>
          <w:lang w:val="sv-SE"/>
        </w:rPr>
      </w:pPr>
      <w:r w:rsidRPr="004B1798">
        <w:rPr>
          <w:rFonts w:asciiTheme="majorHAnsi" w:hAnsiTheme="majorHAnsi" w:cs="Times New Roman"/>
          <w:spacing w:val="4"/>
          <w:lang w:val="sv-SE"/>
        </w:rPr>
        <w:t>Pembentukan Adab dan Potensi (Ta'dib): Meningkatkan kemampuan dan perilaku siswa</w:t>
      </w:r>
    </w:p>
    <w:p w14:paraId="76EFD364" w14:textId="77777777" w:rsidR="00D64BA1" w:rsidRPr="004B1798" w:rsidRDefault="00D64BA1" w:rsidP="004B1798">
      <w:pPr>
        <w:spacing w:line="240" w:lineRule="auto"/>
        <w:ind w:firstLine="720"/>
        <w:jc w:val="both"/>
        <w:rPr>
          <w:rFonts w:asciiTheme="majorHAnsi" w:hAnsiTheme="majorHAnsi" w:cs="Times New Roman"/>
          <w:spacing w:val="4"/>
          <w:lang w:val="sv-SE"/>
        </w:rPr>
      </w:pPr>
      <w:r w:rsidRPr="004B1798">
        <w:rPr>
          <w:rFonts w:asciiTheme="majorHAnsi" w:hAnsiTheme="majorHAnsi" w:cs="Times New Roman"/>
          <w:spacing w:val="4"/>
          <w:lang w:val="sv-SE"/>
        </w:rPr>
        <w:t xml:space="preserve">Dalam konteks pendidikan saat ini, penekanan Hamka terhadap pentingnya integrasi ilmu pengetahuan dan agama sangat relevan. Banyak lembaga pendidikan di Indonesia yang mulai menerapkan model pendidikan terpadu, di mana siswa diajarkan tidak hanya tentang ilmu pengetahuan, tetapi juga nilai-nilai agama. Menurut data dari Badan Penelitian dan Pengembangan Kementerian Pendidikan dan Kebudayaan, model pendidikan terpadu ini telah menunjukkan peningkatan dalam karakter siswa dan prestasi akademik (Badan Penelitian dan Pengembangan, 2022). </w:t>
      </w:r>
    </w:p>
    <w:p w14:paraId="698DA4BA" w14:textId="128C56FC" w:rsidR="00D64BA1" w:rsidRDefault="00D64BA1" w:rsidP="004B1798">
      <w:pPr>
        <w:spacing w:line="240" w:lineRule="auto"/>
        <w:ind w:firstLine="720"/>
        <w:jc w:val="both"/>
        <w:rPr>
          <w:rFonts w:asciiTheme="majorHAnsi" w:hAnsiTheme="majorHAnsi" w:cs="Times New Roman"/>
          <w:spacing w:val="4"/>
          <w:lang w:val="sv-SE"/>
        </w:rPr>
      </w:pPr>
      <w:r w:rsidRPr="004B1798">
        <w:rPr>
          <w:rFonts w:asciiTheme="majorHAnsi" w:hAnsiTheme="majorHAnsi" w:cs="Times New Roman"/>
          <w:spacing w:val="4"/>
          <w:lang w:val="sv-SE"/>
        </w:rPr>
        <w:t xml:space="preserve">Pemikiran </w:t>
      </w:r>
      <w:r w:rsidR="00A80684" w:rsidRPr="004B1798">
        <w:rPr>
          <w:rFonts w:asciiTheme="majorHAnsi" w:hAnsiTheme="majorHAnsi" w:cs="Times New Roman"/>
          <w:spacing w:val="4"/>
          <w:lang w:val="sv-SE"/>
        </w:rPr>
        <w:t xml:space="preserve">Buya </w:t>
      </w:r>
      <w:r w:rsidRPr="004B1798">
        <w:rPr>
          <w:rFonts w:asciiTheme="majorHAnsi" w:hAnsiTheme="majorHAnsi" w:cs="Times New Roman"/>
          <w:spacing w:val="4"/>
          <w:lang w:val="sv-SE"/>
        </w:rPr>
        <w:t>Hamka tentang pendidikan Islam juga masih sangat relevan dengan kondisi saat ini karena mengintegrasikan unsur duniawi dan ukhrawi dalam pendidikan. Hal ini penting untuk mengantisipasi tantangan zaman modern yang semakin global dan teknologi yang cepat berkembang.</w:t>
      </w:r>
    </w:p>
    <w:p w14:paraId="22B73735" w14:textId="77777777" w:rsidR="004B1798" w:rsidRPr="004B1798" w:rsidRDefault="004B1798" w:rsidP="004B1798">
      <w:pPr>
        <w:spacing w:line="240" w:lineRule="auto"/>
        <w:ind w:firstLine="720"/>
        <w:jc w:val="both"/>
        <w:rPr>
          <w:rFonts w:asciiTheme="majorHAnsi" w:hAnsiTheme="majorHAnsi" w:cs="Times New Roman"/>
          <w:spacing w:val="4"/>
          <w:lang w:val="sv-SE"/>
        </w:rPr>
      </w:pPr>
    </w:p>
    <w:p w14:paraId="360C0C71" w14:textId="77777777" w:rsidR="00E97759" w:rsidRPr="004B1798" w:rsidRDefault="00E97759" w:rsidP="004B1798">
      <w:pPr>
        <w:pStyle w:val="Heading1"/>
        <w:numPr>
          <w:ilvl w:val="0"/>
          <w:numId w:val="17"/>
        </w:numPr>
        <w:spacing w:before="0" w:after="0" w:line="240" w:lineRule="auto"/>
        <w:ind w:left="360"/>
        <w:rPr>
          <w:rFonts w:asciiTheme="majorHAnsi" w:hAnsiTheme="majorHAnsi"/>
          <w:sz w:val="22"/>
          <w:szCs w:val="22"/>
        </w:rPr>
      </w:pPr>
      <w:r w:rsidRPr="004B1798">
        <w:rPr>
          <w:rFonts w:asciiTheme="majorHAnsi" w:hAnsiTheme="majorHAnsi"/>
          <w:sz w:val="22"/>
          <w:szCs w:val="22"/>
        </w:rPr>
        <w:t>KESIMPULAN</w:t>
      </w:r>
    </w:p>
    <w:p w14:paraId="6E79113B" w14:textId="77777777" w:rsidR="00817203" w:rsidRPr="004B1798" w:rsidRDefault="00817203" w:rsidP="004B1798">
      <w:pPr>
        <w:spacing w:line="240" w:lineRule="auto"/>
        <w:ind w:firstLine="720"/>
        <w:jc w:val="both"/>
        <w:rPr>
          <w:rFonts w:asciiTheme="majorHAnsi" w:hAnsiTheme="majorHAnsi"/>
          <w:lang w:val="sv-SE"/>
        </w:rPr>
      </w:pPr>
    </w:p>
    <w:p w14:paraId="0F98FBFB" w14:textId="77777777" w:rsidR="00817203" w:rsidRPr="004B1798" w:rsidRDefault="00817203" w:rsidP="004B1798">
      <w:pPr>
        <w:spacing w:line="240" w:lineRule="auto"/>
        <w:ind w:firstLine="720"/>
        <w:jc w:val="both"/>
        <w:rPr>
          <w:rFonts w:asciiTheme="majorHAnsi" w:hAnsiTheme="majorHAnsi" w:cs="Times New Roman"/>
          <w:lang w:val="sv-SE"/>
        </w:rPr>
      </w:pPr>
      <w:r w:rsidRPr="004B1798">
        <w:rPr>
          <w:rFonts w:asciiTheme="majorHAnsi" w:hAnsiTheme="majorHAnsi" w:cs="Times New Roman"/>
          <w:lang w:val="sv-SE"/>
        </w:rPr>
        <w:t>Pendidikan umum dan pendidikan agama dalam perspektif Al-Qur'an, khususnya kajian Surat Al-Qassas ayat 77, menunjukkan pentingnya keseimbangan antara duniawi dan ukhrawi. Melalui pemikiran Buya Hamka, kita dapat memahami bahwa pendidikan yang baik harus mampu mengintegrasikan kedua aspek tersebut, dalam bahasa pendidikan bahwa pentingnya mengintegrasikan pendidikan umum dengan pendidikan agama. Dengan demikian, generasi mendatang dapat menjadi individu yang tidak hanya cerdas secara akademis, tetapi juga memiliki akhlak dan spiritualitas yang tinggi. Oleh karena itu, penting bagi lembaga pendidikan untuk menerapkan kurikulum yang terintegrasi, sehingga dapat menciptakan masyarakat yang berilmu dan berakhlak mulia.</w:t>
      </w:r>
    </w:p>
    <w:p w14:paraId="7F04C643" w14:textId="77777777" w:rsidR="00E97759" w:rsidRPr="004B1798" w:rsidRDefault="00E97759" w:rsidP="004B1798">
      <w:pPr>
        <w:pStyle w:val="Heading1"/>
        <w:spacing w:line="240" w:lineRule="auto"/>
        <w:rPr>
          <w:rFonts w:asciiTheme="majorHAnsi" w:hAnsiTheme="majorHAnsi"/>
          <w:sz w:val="22"/>
          <w:szCs w:val="22"/>
        </w:rPr>
      </w:pPr>
      <w:proofErr w:type="spellStart"/>
      <w:r w:rsidRPr="004B1798">
        <w:rPr>
          <w:rFonts w:asciiTheme="majorHAnsi" w:hAnsiTheme="majorHAnsi"/>
          <w:sz w:val="22"/>
          <w:szCs w:val="22"/>
        </w:rPr>
        <w:lastRenderedPageBreak/>
        <w:t>Referensi</w:t>
      </w:r>
      <w:proofErr w:type="spellEnd"/>
    </w:p>
    <w:p w14:paraId="0F67A371" w14:textId="77777777" w:rsidR="00513D14" w:rsidRPr="004B1798" w:rsidRDefault="00513D14" w:rsidP="004B1798">
      <w:pPr>
        <w:pStyle w:val="Bibliography"/>
        <w:spacing w:after="120" w:line="240" w:lineRule="auto"/>
        <w:ind w:left="720" w:hanging="720"/>
        <w:jc w:val="both"/>
        <w:rPr>
          <w:rFonts w:asciiTheme="majorHAnsi" w:hAnsiTheme="majorHAnsi" w:cstheme="minorBidi"/>
          <w:noProof/>
          <w:lang w:val="id-ID"/>
        </w:rPr>
      </w:pPr>
      <w:r w:rsidRPr="004B1798">
        <w:rPr>
          <w:rFonts w:asciiTheme="majorHAnsi" w:hAnsiTheme="majorHAnsi"/>
          <w:noProof/>
          <w:lang w:val="id-ID"/>
        </w:rPr>
        <w:t xml:space="preserve">Depdikbud. (1991). </w:t>
      </w:r>
      <w:r w:rsidRPr="004B1798">
        <w:rPr>
          <w:rFonts w:asciiTheme="majorHAnsi" w:hAnsiTheme="majorHAnsi"/>
          <w:i/>
          <w:iCs/>
          <w:noProof/>
          <w:lang w:val="id-ID"/>
        </w:rPr>
        <w:t>Kamus Besar Bahasa Indonesia .</w:t>
      </w:r>
      <w:r w:rsidRPr="004B1798">
        <w:rPr>
          <w:rFonts w:asciiTheme="majorHAnsi" w:hAnsiTheme="majorHAnsi"/>
          <w:noProof/>
          <w:lang w:val="id-ID"/>
        </w:rPr>
        <w:t xml:space="preserve"> Jakarta: Balai Pustaka.</w:t>
      </w:r>
    </w:p>
    <w:p w14:paraId="15F5DCE7" w14:textId="77777777" w:rsidR="00513D14" w:rsidRPr="004B1798" w:rsidRDefault="00513D14" w:rsidP="004B1798">
      <w:pPr>
        <w:pStyle w:val="Bibliography"/>
        <w:spacing w:after="120" w:line="240" w:lineRule="auto"/>
        <w:ind w:left="720" w:hanging="720"/>
        <w:jc w:val="both"/>
        <w:rPr>
          <w:rFonts w:asciiTheme="majorHAnsi" w:hAnsiTheme="majorHAnsi"/>
          <w:noProof/>
          <w:lang w:val="id-ID"/>
        </w:rPr>
      </w:pPr>
      <w:r w:rsidRPr="004B1798">
        <w:rPr>
          <w:rFonts w:asciiTheme="majorHAnsi" w:hAnsiTheme="majorHAnsi"/>
          <w:noProof/>
          <w:lang w:val="id-ID"/>
        </w:rPr>
        <w:t>Fiqri Nurhasanah, I. d. (2023, September 30). Konsep Pendidikan Menurut Buya Hamka Dan Relevansinya Dengan Pendidikan Islam Kontemporer. hal. 176. doi:https://doi.org/10.31943/pedagogia.v3i2.108</w:t>
      </w:r>
    </w:p>
    <w:p w14:paraId="14283BE6" w14:textId="77777777" w:rsidR="00513D14" w:rsidRPr="004B1798" w:rsidRDefault="00513D14" w:rsidP="004B1798">
      <w:pPr>
        <w:pStyle w:val="Bibliography"/>
        <w:spacing w:after="120" w:line="240" w:lineRule="auto"/>
        <w:ind w:left="720" w:hanging="720"/>
        <w:jc w:val="both"/>
        <w:rPr>
          <w:rFonts w:asciiTheme="majorHAnsi" w:hAnsiTheme="majorHAnsi"/>
          <w:noProof/>
          <w:lang w:val="sv-SE"/>
        </w:rPr>
      </w:pPr>
      <w:r w:rsidRPr="004B1798">
        <w:rPr>
          <w:rFonts w:asciiTheme="majorHAnsi" w:hAnsiTheme="majorHAnsi"/>
          <w:noProof/>
          <w:lang w:val="sv-SE"/>
        </w:rPr>
        <w:t xml:space="preserve">HAMKA. (1980). </w:t>
      </w:r>
      <w:r w:rsidRPr="004B1798">
        <w:rPr>
          <w:rFonts w:asciiTheme="majorHAnsi" w:hAnsiTheme="majorHAnsi"/>
          <w:i/>
          <w:iCs/>
          <w:noProof/>
          <w:lang w:val="sv-SE"/>
        </w:rPr>
        <w:t>Tafsir Al-Azhar.</w:t>
      </w:r>
      <w:r w:rsidRPr="004B1798">
        <w:rPr>
          <w:rFonts w:asciiTheme="majorHAnsi" w:hAnsiTheme="majorHAnsi"/>
          <w:noProof/>
          <w:lang w:val="sv-SE"/>
        </w:rPr>
        <w:t xml:space="preserve"> Jakarta: Penerbit Bulan Bintang</w:t>
      </w:r>
      <w:r w:rsidRPr="004B1798">
        <w:rPr>
          <w:rFonts w:asciiTheme="majorHAnsi" w:hAnsiTheme="majorHAnsi"/>
          <w:noProof/>
          <w:cs/>
        </w:rPr>
        <w:t>‎</w:t>
      </w:r>
      <w:r w:rsidRPr="004B1798">
        <w:rPr>
          <w:rFonts w:asciiTheme="majorHAnsi" w:hAnsiTheme="majorHAnsi"/>
          <w:noProof/>
          <w:lang w:val="sv-SE"/>
        </w:rPr>
        <w:t>.</w:t>
      </w:r>
    </w:p>
    <w:p w14:paraId="668E9FF3" w14:textId="77777777" w:rsidR="00513D14" w:rsidRPr="004B1798" w:rsidRDefault="00513D14" w:rsidP="004B1798">
      <w:pPr>
        <w:pStyle w:val="Bibliography"/>
        <w:spacing w:after="120" w:line="240" w:lineRule="auto"/>
        <w:ind w:left="720" w:hanging="720"/>
        <w:jc w:val="both"/>
        <w:rPr>
          <w:rFonts w:asciiTheme="majorHAnsi" w:hAnsiTheme="majorHAnsi"/>
          <w:noProof/>
          <w:lang w:val="sv-SE"/>
        </w:rPr>
      </w:pPr>
      <w:r w:rsidRPr="004B1798">
        <w:rPr>
          <w:rFonts w:asciiTheme="majorHAnsi" w:hAnsiTheme="majorHAnsi"/>
          <w:noProof/>
          <w:lang w:val="sv-SE"/>
        </w:rPr>
        <w:t xml:space="preserve">HAMKA. (1989). </w:t>
      </w:r>
      <w:r w:rsidRPr="004B1798">
        <w:rPr>
          <w:rFonts w:asciiTheme="majorHAnsi" w:hAnsiTheme="majorHAnsi"/>
          <w:i/>
          <w:iCs/>
          <w:noProof/>
          <w:lang w:val="sv-SE"/>
        </w:rPr>
        <w:t>Tafsir Al-Azhar Juz 20.</w:t>
      </w:r>
      <w:r w:rsidRPr="004B1798">
        <w:rPr>
          <w:rFonts w:asciiTheme="majorHAnsi" w:hAnsiTheme="majorHAnsi"/>
          <w:noProof/>
          <w:lang w:val="sv-SE"/>
        </w:rPr>
        <w:t xml:space="preserve"> Singapura: Pustaka Nasional PTE, LTD.</w:t>
      </w:r>
    </w:p>
    <w:p w14:paraId="089B0C5D" w14:textId="77777777" w:rsidR="00513D14" w:rsidRPr="004B1798" w:rsidRDefault="00513D14" w:rsidP="004B1798">
      <w:pPr>
        <w:pStyle w:val="Bibliography"/>
        <w:spacing w:after="120" w:line="240" w:lineRule="auto"/>
        <w:ind w:left="720" w:hanging="720"/>
        <w:jc w:val="both"/>
        <w:rPr>
          <w:rFonts w:asciiTheme="majorHAnsi" w:hAnsiTheme="majorHAnsi"/>
          <w:noProof/>
          <w:lang w:val="id-ID"/>
        </w:rPr>
      </w:pPr>
      <w:r w:rsidRPr="004B1798">
        <w:rPr>
          <w:rFonts w:asciiTheme="majorHAnsi" w:hAnsiTheme="majorHAnsi"/>
          <w:noProof/>
          <w:lang w:val="id-ID"/>
        </w:rPr>
        <w:t xml:space="preserve">KBBI. (2016, 12 31). </w:t>
      </w:r>
      <w:r w:rsidRPr="004B1798">
        <w:rPr>
          <w:rFonts w:asciiTheme="majorHAnsi" w:hAnsiTheme="majorHAnsi"/>
          <w:i/>
          <w:iCs/>
          <w:noProof/>
          <w:lang w:val="id-ID"/>
        </w:rPr>
        <w:t>Kamus Besar Bahasa Indonesia</w:t>
      </w:r>
      <w:r w:rsidRPr="004B1798">
        <w:rPr>
          <w:rFonts w:asciiTheme="majorHAnsi" w:hAnsiTheme="majorHAnsi"/>
          <w:noProof/>
          <w:lang w:val="id-ID"/>
        </w:rPr>
        <w:t>, 4.1.1.0-20241202120433. Dipetik 12 16, 2024, dari KBBI VI Daring: https://kbbi.kemdikbud.go.id/entri/integrasi</w:t>
      </w:r>
    </w:p>
    <w:p w14:paraId="3F361285" w14:textId="77777777" w:rsidR="00513D14" w:rsidRPr="004B1798" w:rsidRDefault="00513D14" w:rsidP="004B1798">
      <w:pPr>
        <w:pStyle w:val="Bibliography"/>
        <w:spacing w:after="120" w:line="240" w:lineRule="auto"/>
        <w:ind w:left="720" w:hanging="720"/>
        <w:jc w:val="both"/>
        <w:rPr>
          <w:rFonts w:asciiTheme="majorHAnsi" w:hAnsiTheme="majorHAnsi"/>
          <w:noProof/>
          <w:lang w:val="id-ID"/>
        </w:rPr>
      </w:pPr>
      <w:r w:rsidRPr="004B1798">
        <w:rPr>
          <w:rFonts w:asciiTheme="majorHAnsi" w:hAnsiTheme="majorHAnsi"/>
          <w:noProof/>
          <w:lang w:val="id-ID"/>
        </w:rPr>
        <w:t xml:space="preserve">Muhaimin. (2006). </w:t>
      </w:r>
      <w:r w:rsidRPr="004B1798">
        <w:rPr>
          <w:rFonts w:asciiTheme="majorHAnsi" w:hAnsiTheme="majorHAnsi"/>
          <w:i/>
          <w:iCs/>
          <w:noProof/>
          <w:cs/>
          <w:lang w:val="id-ID"/>
        </w:rPr>
        <w:t>‎</w:t>
      </w:r>
      <w:r w:rsidRPr="004B1798">
        <w:rPr>
          <w:rFonts w:asciiTheme="majorHAnsi" w:hAnsiTheme="majorHAnsi"/>
          <w:i/>
          <w:iCs/>
          <w:noProof/>
          <w:lang w:val="id-ID"/>
        </w:rPr>
        <w:t>Nuansa Baru Pendidikan Islam: Mengurai Benang Kusut Dunia Pendidikan.</w:t>
      </w:r>
      <w:r w:rsidRPr="004B1798">
        <w:rPr>
          <w:rFonts w:asciiTheme="majorHAnsi" w:hAnsiTheme="majorHAnsi"/>
          <w:noProof/>
          <w:lang w:val="id-ID"/>
        </w:rPr>
        <w:t xml:space="preserve"> Jakarta: PT Rajagrafindo Persada.</w:t>
      </w:r>
    </w:p>
    <w:p w14:paraId="18713DC7" w14:textId="77777777" w:rsidR="00513D14" w:rsidRPr="004B1798" w:rsidRDefault="00513D14" w:rsidP="004B1798">
      <w:pPr>
        <w:pStyle w:val="Bibliography"/>
        <w:spacing w:after="120" w:line="240" w:lineRule="auto"/>
        <w:ind w:left="720" w:hanging="720"/>
        <w:jc w:val="both"/>
        <w:rPr>
          <w:rFonts w:asciiTheme="majorHAnsi" w:hAnsiTheme="majorHAnsi"/>
          <w:noProof/>
        </w:rPr>
      </w:pPr>
      <w:r w:rsidRPr="004B1798">
        <w:rPr>
          <w:rFonts w:asciiTheme="majorHAnsi" w:hAnsiTheme="majorHAnsi"/>
          <w:noProof/>
          <w:lang w:val="sv-SE"/>
        </w:rPr>
        <w:t xml:space="preserve">Nailis Sa’adah Alwi dan Amril, M. (2024, Juni 30). Integrasi Agama dan Sains dalam Perspektif M. Amin Abdullah. </w:t>
      </w:r>
      <w:r w:rsidRPr="004B1798">
        <w:rPr>
          <w:rFonts w:asciiTheme="majorHAnsi" w:hAnsiTheme="majorHAnsi"/>
          <w:i/>
          <w:iCs/>
          <w:noProof/>
        </w:rPr>
        <w:t>GHIROH, Jurnal Ilmiah Pendidikan Agama Islam</w:t>
      </w:r>
      <w:r w:rsidRPr="004B1798">
        <w:rPr>
          <w:rFonts w:asciiTheme="majorHAnsi" w:hAnsiTheme="majorHAnsi"/>
          <w:noProof/>
        </w:rPr>
        <w:t>(Vol. 3 No. 1 (2024)), 141. doi: https://doi.org/10.61966/ghiroh.v3i1.55</w:t>
      </w:r>
    </w:p>
    <w:p w14:paraId="4B5BBD61" w14:textId="77777777" w:rsidR="00513D14" w:rsidRPr="004B1798" w:rsidRDefault="00513D14" w:rsidP="004B1798">
      <w:pPr>
        <w:pStyle w:val="Bibliography"/>
        <w:spacing w:after="120" w:line="240" w:lineRule="auto"/>
        <w:ind w:left="720" w:hanging="720"/>
        <w:jc w:val="both"/>
        <w:rPr>
          <w:rFonts w:asciiTheme="majorHAnsi" w:hAnsiTheme="majorHAnsi"/>
          <w:noProof/>
          <w:lang w:val="sv-SE"/>
        </w:rPr>
      </w:pPr>
      <w:r w:rsidRPr="004B1798">
        <w:rPr>
          <w:rFonts w:asciiTheme="majorHAnsi" w:hAnsiTheme="majorHAnsi"/>
          <w:noProof/>
          <w:lang w:val="sv-SE"/>
        </w:rPr>
        <w:t xml:space="preserve">Nurhayati, A. (2020). Pendidikan di Pesantren Modern: Studi Kasus di Pesantren XYZ. </w:t>
      </w:r>
      <w:r w:rsidRPr="004B1798">
        <w:rPr>
          <w:rFonts w:asciiTheme="majorHAnsi" w:hAnsiTheme="majorHAnsi"/>
          <w:i/>
          <w:iCs/>
          <w:noProof/>
          <w:cs/>
        </w:rPr>
        <w:t>‎</w:t>
      </w:r>
      <w:r w:rsidRPr="004B1798">
        <w:rPr>
          <w:rFonts w:asciiTheme="majorHAnsi" w:hAnsiTheme="majorHAnsi"/>
          <w:i/>
          <w:iCs/>
          <w:noProof/>
          <w:lang w:val="sv-SE"/>
        </w:rPr>
        <w:t>Jurnal Pendidikan Islam, 5 (2)</w:t>
      </w:r>
      <w:r w:rsidRPr="004B1798">
        <w:rPr>
          <w:rFonts w:asciiTheme="majorHAnsi" w:hAnsiTheme="majorHAnsi"/>
          <w:noProof/>
          <w:lang w:val="sv-SE"/>
        </w:rPr>
        <w:t>, 123-135</w:t>
      </w:r>
      <w:r w:rsidRPr="004B1798">
        <w:rPr>
          <w:rFonts w:asciiTheme="majorHAnsi" w:hAnsiTheme="majorHAnsi"/>
          <w:noProof/>
          <w:cs/>
        </w:rPr>
        <w:t>‎</w:t>
      </w:r>
      <w:r w:rsidRPr="004B1798">
        <w:rPr>
          <w:rFonts w:asciiTheme="majorHAnsi" w:hAnsiTheme="majorHAnsi"/>
          <w:noProof/>
          <w:lang w:val="sv-SE"/>
        </w:rPr>
        <w:t>.</w:t>
      </w:r>
    </w:p>
    <w:p w14:paraId="197D1406" w14:textId="77777777" w:rsidR="00513D14" w:rsidRPr="004B1798" w:rsidRDefault="00513D14" w:rsidP="004B1798">
      <w:pPr>
        <w:pStyle w:val="Bibliography"/>
        <w:spacing w:after="120" w:line="240" w:lineRule="auto"/>
        <w:ind w:left="720" w:hanging="720"/>
        <w:jc w:val="both"/>
        <w:rPr>
          <w:rFonts w:asciiTheme="majorHAnsi" w:hAnsiTheme="majorHAnsi"/>
          <w:noProof/>
          <w:lang w:val="id-ID"/>
        </w:rPr>
      </w:pPr>
      <w:r w:rsidRPr="004B1798">
        <w:rPr>
          <w:rFonts w:asciiTheme="majorHAnsi" w:hAnsiTheme="majorHAnsi"/>
          <w:noProof/>
          <w:lang w:val="id-ID"/>
        </w:rPr>
        <w:t xml:space="preserve">Qardhawi, Y. (1994). </w:t>
      </w:r>
      <w:r w:rsidRPr="004B1798">
        <w:rPr>
          <w:rFonts w:asciiTheme="majorHAnsi" w:hAnsiTheme="majorHAnsi"/>
          <w:i/>
          <w:iCs/>
          <w:noProof/>
          <w:lang w:val="id-ID"/>
        </w:rPr>
        <w:t>Karekteristik Islam Kajian Analitik.</w:t>
      </w:r>
      <w:r w:rsidRPr="004B1798">
        <w:rPr>
          <w:rFonts w:asciiTheme="majorHAnsi" w:hAnsiTheme="majorHAnsi"/>
          <w:noProof/>
          <w:lang w:val="id-ID"/>
        </w:rPr>
        <w:t xml:space="preserve"> (R. M. Tujuddin, Penerj.) Surabaya: Risalah Gusti.</w:t>
      </w:r>
    </w:p>
    <w:p w14:paraId="6E75DF3A" w14:textId="77777777" w:rsidR="00513D14" w:rsidRPr="004B1798" w:rsidRDefault="00513D14" w:rsidP="004B1798">
      <w:pPr>
        <w:pStyle w:val="Bibliography"/>
        <w:spacing w:after="120" w:line="240" w:lineRule="auto"/>
        <w:ind w:left="720" w:hanging="720"/>
        <w:jc w:val="both"/>
        <w:rPr>
          <w:rFonts w:asciiTheme="majorHAnsi" w:hAnsiTheme="majorHAnsi"/>
          <w:noProof/>
          <w:lang w:val="sv-SE"/>
        </w:rPr>
      </w:pPr>
      <w:r w:rsidRPr="004B1798">
        <w:rPr>
          <w:rFonts w:asciiTheme="majorHAnsi" w:hAnsiTheme="majorHAnsi"/>
          <w:noProof/>
          <w:lang w:val="sv-SE"/>
        </w:rPr>
        <w:t xml:space="preserve">Qardhawi, Y. (2006). </w:t>
      </w:r>
      <w:r w:rsidRPr="004B1798">
        <w:rPr>
          <w:rFonts w:asciiTheme="majorHAnsi" w:hAnsiTheme="majorHAnsi"/>
          <w:i/>
          <w:iCs/>
          <w:noProof/>
          <w:lang w:val="sv-SE"/>
        </w:rPr>
        <w:t>Islam dan Sekulerisme.</w:t>
      </w:r>
      <w:r w:rsidRPr="004B1798">
        <w:rPr>
          <w:rFonts w:asciiTheme="majorHAnsi" w:hAnsiTheme="majorHAnsi"/>
          <w:noProof/>
          <w:lang w:val="sv-SE"/>
        </w:rPr>
        <w:t xml:space="preserve"> (A. Kandu, Trans.) Bandung: Pustaka Setia.</w:t>
      </w:r>
    </w:p>
    <w:p w14:paraId="3B01A4FD" w14:textId="77777777" w:rsidR="00513D14" w:rsidRPr="004B1798" w:rsidRDefault="00513D14" w:rsidP="004B1798">
      <w:pPr>
        <w:pStyle w:val="Bibliography"/>
        <w:spacing w:after="120" w:line="240" w:lineRule="auto"/>
        <w:ind w:left="720" w:hanging="720"/>
        <w:jc w:val="both"/>
        <w:rPr>
          <w:rFonts w:asciiTheme="majorHAnsi" w:hAnsiTheme="majorHAnsi"/>
          <w:noProof/>
          <w:lang w:val="sv-SE"/>
        </w:rPr>
      </w:pPr>
      <w:r w:rsidRPr="004B1798">
        <w:rPr>
          <w:rFonts w:asciiTheme="majorHAnsi" w:hAnsiTheme="majorHAnsi"/>
          <w:noProof/>
          <w:lang w:val="sv-SE"/>
        </w:rPr>
        <w:t xml:space="preserve">Ramayulis. (2010). </w:t>
      </w:r>
      <w:r w:rsidRPr="004B1798">
        <w:rPr>
          <w:rFonts w:asciiTheme="majorHAnsi" w:hAnsiTheme="majorHAnsi"/>
          <w:i/>
          <w:iCs/>
          <w:noProof/>
          <w:lang w:val="sv-SE"/>
        </w:rPr>
        <w:t>Metodologi Pendidikan Agama Islam.</w:t>
      </w:r>
      <w:r w:rsidRPr="004B1798">
        <w:rPr>
          <w:rFonts w:asciiTheme="majorHAnsi" w:hAnsiTheme="majorHAnsi"/>
          <w:noProof/>
          <w:lang w:val="sv-SE"/>
        </w:rPr>
        <w:t xml:space="preserve"> Jakarta: Kalam Mulia.</w:t>
      </w:r>
    </w:p>
    <w:p w14:paraId="49234D8F" w14:textId="77777777" w:rsidR="00513D14" w:rsidRPr="004B1798" w:rsidRDefault="00513D14" w:rsidP="004B1798">
      <w:pPr>
        <w:pStyle w:val="Bibliography"/>
        <w:spacing w:after="120" w:line="240" w:lineRule="auto"/>
        <w:ind w:left="720" w:hanging="720"/>
        <w:jc w:val="both"/>
        <w:rPr>
          <w:rFonts w:asciiTheme="majorHAnsi" w:hAnsiTheme="majorHAnsi"/>
          <w:noProof/>
          <w:lang w:val="sv-SE"/>
        </w:rPr>
      </w:pPr>
      <w:r w:rsidRPr="004B1798">
        <w:rPr>
          <w:rFonts w:asciiTheme="majorHAnsi" w:hAnsiTheme="majorHAnsi"/>
          <w:noProof/>
          <w:lang w:val="sv-SE"/>
        </w:rPr>
        <w:t xml:space="preserve">Shihab, M. Q. (2016). </w:t>
      </w:r>
      <w:r w:rsidRPr="004B1798">
        <w:rPr>
          <w:rFonts w:asciiTheme="majorHAnsi" w:hAnsiTheme="majorHAnsi"/>
          <w:i/>
          <w:iCs/>
          <w:noProof/>
          <w:lang w:val="sv-SE"/>
        </w:rPr>
        <w:t>Wasathiyyah Wawasan Islam tentang Moderasi Beragama.</w:t>
      </w:r>
      <w:r w:rsidRPr="004B1798">
        <w:rPr>
          <w:rFonts w:asciiTheme="majorHAnsi" w:hAnsiTheme="majorHAnsi"/>
          <w:noProof/>
          <w:lang w:val="sv-SE"/>
        </w:rPr>
        <w:t xml:space="preserve"> Jakarta: Lentera Hati.</w:t>
      </w:r>
    </w:p>
    <w:p w14:paraId="6A634402" w14:textId="63CC6CD1" w:rsidR="00513D14" w:rsidRPr="004B1798" w:rsidRDefault="00513D14" w:rsidP="004B1798">
      <w:pPr>
        <w:pStyle w:val="Bibliography"/>
        <w:spacing w:after="120" w:line="240" w:lineRule="auto"/>
        <w:ind w:left="720" w:hanging="720"/>
        <w:jc w:val="both"/>
        <w:rPr>
          <w:rFonts w:asciiTheme="majorHAnsi" w:hAnsiTheme="majorHAnsi"/>
          <w:noProof/>
          <w:lang w:val="id-ID"/>
        </w:rPr>
      </w:pPr>
      <w:r w:rsidRPr="004B1798">
        <w:rPr>
          <w:rFonts w:asciiTheme="majorHAnsi" w:hAnsiTheme="majorHAnsi"/>
          <w:noProof/>
          <w:lang w:val="id-ID"/>
        </w:rPr>
        <w:t>Sukari, M. H. (2024,</w:t>
      </w:r>
      <w:r w:rsidRPr="004B1798">
        <w:rPr>
          <w:rFonts w:asciiTheme="majorHAnsi" w:hAnsiTheme="majorHAnsi"/>
          <w:noProof/>
        </w:rPr>
        <w:t>-</w:t>
      </w:r>
      <w:r w:rsidRPr="004B1798">
        <w:rPr>
          <w:rFonts w:asciiTheme="majorHAnsi" w:hAnsiTheme="majorHAnsi"/>
          <w:noProof/>
          <w:lang w:val="id-ID"/>
        </w:rPr>
        <w:t>12</w:t>
      </w:r>
      <w:r w:rsidRPr="004B1798">
        <w:rPr>
          <w:rFonts w:asciiTheme="majorHAnsi" w:hAnsiTheme="majorHAnsi"/>
          <w:noProof/>
        </w:rPr>
        <w:t>-</w:t>
      </w:r>
      <w:r w:rsidRPr="004B1798">
        <w:rPr>
          <w:rFonts w:asciiTheme="majorHAnsi" w:hAnsiTheme="majorHAnsi"/>
          <w:noProof/>
          <w:lang w:val="id-ID"/>
        </w:rPr>
        <w:t xml:space="preserve">21). Relevansi Kurikulum Pendidikan Islam di Madrasah dengan Kebutuhan Dunia Modern. </w:t>
      </w:r>
      <w:r w:rsidRPr="004B1798">
        <w:rPr>
          <w:rFonts w:asciiTheme="majorHAnsi" w:hAnsiTheme="majorHAnsi"/>
          <w:i/>
          <w:iCs/>
          <w:noProof/>
          <w:lang w:val="id-ID"/>
        </w:rPr>
        <w:t>Moral: Jurnal kajian Pendidikan Islam</w:t>
      </w:r>
      <w:r w:rsidRPr="004B1798">
        <w:rPr>
          <w:rFonts w:asciiTheme="majorHAnsi" w:hAnsiTheme="majorHAnsi"/>
          <w:noProof/>
          <w:lang w:val="id-ID"/>
        </w:rPr>
        <w:t>(Vol. 2 No. 1 (2025): Moral : Jurnal kajian Pendidikan Islam), 39-49. doi:https://doi.org/10.61132/moral.v2i1.483</w:t>
      </w:r>
    </w:p>
    <w:p w14:paraId="7D34F17D" w14:textId="77777777" w:rsidR="00513D14" w:rsidRPr="004B1798" w:rsidRDefault="00513D14" w:rsidP="004B1798">
      <w:pPr>
        <w:pStyle w:val="Bibliography"/>
        <w:spacing w:after="120" w:line="240" w:lineRule="auto"/>
        <w:ind w:left="720" w:hanging="720"/>
        <w:jc w:val="both"/>
        <w:rPr>
          <w:rFonts w:asciiTheme="majorHAnsi" w:hAnsiTheme="majorHAnsi"/>
          <w:noProof/>
        </w:rPr>
      </w:pPr>
      <w:r w:rsidRPr="004B1798">
        <w:rPr>
          <w:rFonts w:asciiTheme="majorHAnsi" w:hAnsiTheme="majorHAnsi"/>
          <w:noProof/>
          <w:lang w:val="id-ID"/>
        </w:rPr>
        <w:t xml:space="preserve">Syarifah, S. d. (2024, 10 25). </w:t>
      </w:r>
      <w:r w:rsidRPr="004B1798">
        <w:rPr>
          <w:rFonts w:asciiTheme="majorHAnsi" w:hAnsiTheme="majorHAnsi"/>
          <w:noProof/>
          <w:lang w:val="sv-SE"/>
        </w:rPr>
        <w:t xml:space="preserve">Menjembatani Dikotomi Ilmu di Madrasah: Strategi Pembelajaran Pendidikan Agama Islam Integratif-Inklusif. </w:t>
      </w:r>
      <w:r w:rsidRPr="004B1798">
        <w:rPr>
          <w:rFonts w:asciiTheme="majorHAnsi" w:hAnsiTheme="majorHAnsi"/>
          <w:i/>
          <w:iCs/>
          <w:noProof/>
        </w:rPr>
        <w:t>Alashriyyah</w:t>
      </w:r>
      <w:r w:rsidRPr="004B1798">
        <w:rPr>
          <w:rFonts w:asciiTheme="majorHAnsi" w:hAnsiTheme="majorHAnsi"/>
          <w:i/>
          <w:iCs/>
          <w:noProof/>
          <w:cs/>
        </w:rPr>
        <w:t>‎</w:t>
      </w:r>
      <w:r w:rsidRPr="004B1798">
        <w:rPr>
          <w:rFonts w:asciiTheme="majorHAnsi" w:hAnsiTheme="majorHAnsi"/>
          <w:noProof/>
        </w:rPr>
        <w:t>(Vol. 10 No. 2 (2024): Al Ashriyyah), 195. doi:https://doi.org/10.53038/alashriyyah.v10i2.195</w:t>
      </w:r>
    </w:p>
    <w:p w14:paraId="732156C5" w14:textId="77777777" w:rsidR="00513D14" w:rsidRPr="004B1798" w:rsidRDefault="00513D14" w:rsidP="004B1798">
      <w:pPr>
        <w:pStyle w:val="Bibliography"/>
        <w:spacing w:after="120" w:line="240" w:lineRule="auto"/>
        <w:ind w:left="720" w:hanging="720"/>
        <w:jc w:val="both"/>
        <w:rPr>
          <w:rFonts w:asciiTheme="majorHAnsi" w:hAnsiTheme="majorHAnsi"/>
          <w:noProof/>
        </w:rPr>
      </w:pPr>
      <w:r w:rsidRPr="004B1798">
        <w:rPr>
          <w:rFonts w:asciiTheme="majorHAnsi" w:hAnsiTheme="majorHAnsi"/>
          <w:noProof/>
          <w:lang w:val="sv-SE"/>
        </w:rPr>
        <w:t xml:space="preserve">Tolib, D. A. (2015, 12). Pendidikan di Pondok Pesantren Modern. </w:t>
      </w:r>
      <w:r w:rsidRPr="004B1798">
        <w:rPr>
          <w:rFonts w:asciiTheme="majorHAnsi" w:hAnsiTheme="majorHAnsi"/>
          <w:i/>
          <w:iCs/>
          <w:noProof/>
          <w:lang w:val="sv-SE"/>
        </w:rPr>
        <w:t>Risalah: Jurnal Pendidikan dan Studi Islam</w:t>
      </w:r>
      <w:r w:rsidRPr="004B1798">
        <w:rPr>
          <w:rFonts w:asciiTheme="majorHAnsi" w:hAnsiTheme="majorHAnsi"/>
          <w:noProof/>
          <w:lang w:val="sv-SE"/>
        </w:rPr>
        <w:t xml:space="preserve">, 61. </w:t>
      </w:r>
      <w:r w:rsidRPr="004B1798">
        <w:rPr>
          <w:rFonts w:asciiTheme="majorHAnsi" w:hAnsiTheme="majorHAnsi"/>
          <w:noProof/>
        </w:rPr>
        <w:t>Retrieved from http:/jurnal.faiunwir.ac.id</w:t>
      </w:r>
    </w:p>
    <w:p w14:paraId="296B99FF" w14:textId="610AC843" w:rsidR="00513D14" w:rsidRPr="004B1798" w:rsidRDefault="00513D14" w:rsidP="004B1798">
      <w:pPr>
        <w:spacing w:after="120" w:line="240" w:lineRule="auto"/>
        <w:ind w:left="720" w:hanging="720"/>
        <w:jc w:val="both"/>
        <w:rPr>
          <w:rFonts w:asciiTheme="majorHAnsi" w:hAnsiTheme="majorHAnsi"/>
        </w:rPr>
      </w:pPr>
      <w:r w:rsidRPr="004B1798">
        <w:rPr>
          <w:rFonts w:asciiTheme="majorHAnsi" w:hAnsiTheme="majorHAnsi"/>
          <w:noProof/>
          <w:lang w:val="sv-SE"/>
        </w:rPr>
        <w:t xml:space="preserve">Yuris, P. N. (2024, 09). Peran Lingkungan Sekolah Dalam Pembentukan Karakter Siswa di SD Al-Washliyah 15 Medan. </w:t>
      </w:r>
      <w:r w:rsidRPr="004B1798">
        <w:rPr>
          <w:rFonts w:asciiTheme="majorHAnsi" w:hAnsiTheme="majorHAnsi"/>
          <w:i/>
          <w:iCs/>
          <w:noProof/>
        </w:rPr>
        <w:t>Socius: Jurnal Penelitian Ilmu-Ilmu Sosial</w:t>
      </w:r>
      <w:r w:rsidRPr="004B1798">
        <w:rPr>
          <w:rFonts w:asciiTheme="majorHAnsi" w:hAnsiTheme="majorHAnsi"/>
          <w:noProof/>
        </w:rPr>
        <w:t>( Vol 2, No 2 (2024)), 84-88. doi:https://doi.org/10.5281/zenodo.13866606</w:t>
      </w:r>
    </w:p>
    <w:p w14:paraId="0899B7F5" w14:textId="77777777" w:rsidR="00E97759" w:rsidRPr="004B1798" w:rsidRDefault="00E97759" w:rsidP="004B1798">
      <w:pPr>
        <w:spacing w:line="240" w:lineRule="auto"/>
        <w:rPr>
          <w:rFonts w:asciiTheme="majorHAnsi" w:hAnsiTheme="majorHAnsi"/>
          <w:lang w:val="sv-SE"/>
        </w:rPr>
      </w:pPr>
    </w:p>
    <w:sectPr w:rsidR="00E97759" w:rsidRPr="004B1798" w:rsidSect="00FF4F11">
      <w:headerReference w:type="even" r:id="rId14"/>
      <w:headerReference w:type="default" r:id="rId15"/>
      <w:footerReference w:type="even" r:id="rId16"/>
      <w:footerReference w:type="default" r:id="rId17"/>
      <w:headerReference w:type="first" r:id="rId18"/>
      <w:footerReference w:type="first" r:id="rId19"/>
      <w:pgSz w:w="11907" w:h="16840" w:code="9"/>
      <w:pgMar w:top="1134" w:right="1021" w:bottom="1418" w:left="1134"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48073" w14:textId="77777777" w:rsidR="00C7244C" w:rsidRDefault="00C7244C">
      <w:pPr>
        <w:spacing w:line="240" w:lineRule="auto"/>
      </w:pPr>
      <w:r>
        <w:separator/>
      </w:r>
    </w:p>
  </w:endnote>
  <w:endnote w:type="continuationSeparator" w:id="0">
    <w:p w14:paraId="2D03CA6F" w14:textId="77777777" w:rsidR="00C7244C" w:rsidRDefault="00C724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akkal Majalla">
    <w:charset w:val="B2"/>
    <w:family w:val="auto"/>
    <w:pitch w:val="variable"/>
    <w:sig w:usb0="80002007" w:usb1="80000000" w:usb2="00000008" w:usb3="00000000" w:csb0="000000D3" w:csb1="00000000"/>
  </w:font>
  <w:font w:name="Bahnschrift Condensed">
    <w:altName w:val="Segoe UI Semilight"/>
    <w:charset w:val="00"/>
    <w:family w:val="swiss"/>
    <w:pitch w:val="variable"/>
    <w:sig w:usb0="00000001"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BDC9E" w14:textId="77777777" w:rsidR="006F54B0" w:rsidRPr="00DF564E" w:rsidRDefault="00C84E3B" w:rsidP="00DF564E">
    <w:pPr>
      <w:pStyle w:val="Footer"/>
      <w:bidi/>
      <w:jc w:val="right"/>
    </w:pPr>
    <w:r>
      <w:fldChar w:fldCharType="begin"/>
    </w:r>
    <w:r>
      <w:instrText xml:space="preserve"> PAGE   \* MERGEFORMAT </w:instrText>
    </w:r>
    <w:r>
      <w:fldChar w:fldCharType="separate"/>
    </w:r>
    <w:r>
      <w:rPr>
        <w:noProof/>
        <w:rtl/>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89BDDF" w14:textId="77777777" w:rsidR="000B1C13" w:rsidRPr="008F66BB" w:rsidRDefault="00C84E3B" w:rsidP="00DF564E">
    <w:pPr>
      <w:pStyle w:val="Footer"/>
      <w:jc w:val="right"/>
    </w:pPr>
    <w:r>
      <w:fldChar w:fldCharType="begin"/>
    </w:r>
    <w:r>
      <w:instrText xml:space="preserve"> PAGE   \* MERGEFORMAT </w:instrText>
    </w:r>
    <w:r>
      <w:fldChar w:fldCharType="separate"/>
    </w:r>
    <w:r w:rsidR="003F5F19">
      <w:rPr>
        <w:noProof/>
      </w:rPr>
      <w:t>8</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BB76A" w14:textId="77777777" w:rsidR="00697838" w:rsidRDefault="00C7244C" w:rsidP="00115C71">
    <w:pPr>
      <w:spacing w:line="240" w:lineRule="auto"/>
      <w:ind w:left="236" w:right="-2" w:hanging="216"/>
      <w:rPr>
        <w:rFonts w:cs="Cambria"/>
        <w:sz w:val="16"/>
      </w:rPr>
    </w:pPr>
  </w:p>
  <w:p w14:paraId="53F867E6" w14:textId="77777777" w:rsidR="00697838" w:rsidRDefault="00C7244C" w:rsidP="00697838">
    <w:pPr>
      <w:spacing w:line="240" w:lineRule="auto"/>
      <w:ind w:left="236" w:right="-2" w:hanging="216"/>
      <w:jc w:val="center"/>
      <w:rPr>
        <w:i/>
        <w:iCs/>
        <w:sz w:val="16"/>
      </w:rPr>
    </w:pPr>
  </w:p>
  <w:p w14:paraId="7BB6CF46" w14:textId="77777777" w:rsidR="00697838" w:rsidRDefault="00C84E3B" w:rsidP="00900A87">
    <w:pPr>
      <w:pStyle w:val="Footer"/>
      <w:bidi/>
    </w:pPr>
    <w:r>
      <w:fldChar w:fldCharType="begin"/>
    </w:r>
    <w:r>
      <w:instrText xml:space="preserve"> PAGE   \* MERGEFORMAT </w:instrText>
    </w:r>
    <w:r>
      <w:fldChar w:fldCharType="separate"/>
    </w:r>
    <w:r w:rsidR="003F5F1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439E05" w14:textId="77777777" w:rsidR="00C7244C" w:rsidRDefault="00C7244C">
      <w:pPr>
        <w:spacing w:line="240" w:lineRule="auto"/>
      </w:pPr>
      <w:r>
        <w:separator/>
      </w:r>
    </w:p>
  </w:footnote>
  <w:footnote w:type="continuationSeparator" w:id="0">
    <w:p w14:paraId="6DE59D90" w14:textId="77777777" w:rsidR="00C7244C" w:rsidRDefault="00C7244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42A8C" w14:textId="77777777" w:rsidR="006F54B0" w:rsidRPr="002A3936" w:rsidRDefault="00C84E3B" w:rsidP="00F4109F">
    <w:pPr>
      <w:pStyle w:val="Header"/>
      <w:pBdr>
        <w:bottom w:val="single" w:sz="4" w:space="1" w:color="D9D9D9" w:themeColor="background1" w:themeShade="D9"/>
      </w:pBdr>
      <w:tabs>
        <w:tab w:val="clear" w:pos="4680"/>
        <w:tab w:val="left" w:pos="4678"/>
      </w:tabs>
      <w:bidi/>
      <w:jc w:val="right"/>
      <w:rPr>
        <w:b/>
        <w:bCs/>
      </w:rPr>
    </w:pPr>
    <w:proofErr w:type="spellStart"/>
    <w:r>
      <w:rPr>
        <w:rFonts w:cs="Sakkal Majalla"/>
      </w:rPr>
      <w:t>Nama</w:t>
    </w:r>
    <w:proofErr w:type="spellEnd"/>
    <w:r>
      <w:rPr>
        <w:rFonts w:cs="Sakkal Majalla"/>
      </w:rPr>
      <w:t xml:space="preserve"> </w:t>
    </w:r>
    <w:proofErr w:type="spellStart"/>
    <w:r>
      <w:rPr>
        <w:rFonts w:cs="Sakkal Majalla"/>
      </w:rPr>
      <w:t>Penulis</w:t>
    </w:r>
    <w:proofErr w:type="spellEnd"/>
    <w:r>
      <w:rPr>
        <w:rFonts w:cs="Sakkal Majalla"/>
      </w:rPr>
      <w:t xml:space="preserve">: </w:t>
    </w:r>
    <w:proofErr w:type="spellStart"/>
    <w:r>
      <w:rPr>
        <w:rFonts w:cs="Sakkal Majalla"/>
      </w:rPr>
      <w:t>Judul</w:t>
    </w:r>
    <w:proofErr w:type="spellEnd"/>
    <w:r>
      <w:rPr>
        <w:rFonts w:cs="Sakkal Majalla"/>
      </w:rPr>
      <w:t xml:space="preserve"> </w:t>
    </w:r>
    <w:proofErr w:type="spellStart"/>
    <w:r>
      <w:rPr>
        <w:rFonts w:cs="Sakkal Majalla"/>
      </w:rPr>
      <w:t>artikel</w:t>
    </w:r>
    <w:proofErr w:type="spellEnd"/>
    <w:r>
      <w:rPr>
        <w:rFonts w:cs="Sakkal Majall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9E13B3" w14:textId="77777777" w:rsidR="003358C7" w:rsidRPr="002A3936" w:rsidRDefault="00C27DC7" w:rsidP="005E2D77">
    <w:pPr>
      <w:pStyle w:val="Header"/>
      <w:pBdr>
        <w:bottom w:val="single" w:sz="4" w:space="1" w:color="D9D9D9" w:themeColor="background1" w:themeShade="D9"/>
      </w:pBdr>
      <w:tabs>
        <w:tab w:val="clear" w:pos="4680"/>
        <w:tab w:val="left" w:pos="4678"/>
      </w:tabs>
      <w:bidi/>
      <w:rPr>
        <w:b/>
        <w:bCs/>
      </w:rPr>
    </w:pPr>
    <w:r w:rsidRPr="00B472F9">
      <w:rPr>
        <w:rFonts w:cs="Sakkal Majalla"/>
        <w:lang w:val="sv-SE"/>
      </w:rPr>
      <w:t>Al-Ikhtibar</w:t>
    </w:r>
    <w:r w:rsidR="00C84E3B" w:rsidRPr="00B472F9">
      <w:rPr>
        <w:rFonts w:cs="Sakkal Majalla"/>
        <w:lang w:val="sv-SE"/>
      </w:rPr>
      <w:t xml:space="preserve"> : Jurnal </w:t>
    </w:r>
    <w:r w:rsidRPr="00B472F9">
      <w:rPr>
        <w:rFonts w:cs="Sakkal Majalla"/>
        <w:lang w:val="sv-SE"/>
      </w:rPr>
      <w:t>Ilmu Pendidikan</w:t>
    </w:r>
    <w:r w:rsidR="00C84E3B" w:rsidRPr="00B472F9">
      <w:rPr>
        <w:rFonts w:cs="Sakkal Majalla"/>
        <w:lang w:val="sv-SE"/>
      </w:rPr>
      <w:t xml:space="preserve">, Vol. </w:t>
    </w:r>
    <w:r w:rsidR="00C84E3B">
      <w:rPr>
        <w:rFonts w:cs="Sakkal Majalla"/>
      </w:rPr>
      <w:t>X</w:t>
    </w:r>
    <w:r>
      <w:rPr>
        <w:rFonts w:cs="Sakkal Majalla"/>
      </w:rPr>
      <w:t>I</w:t>
    </w:r>
    <w:r w:rsidR="00C84E3B" w:rsidRPr="002A3936">
      <w:rPr>
        <w:rFonts w:cs="Sakkal Majalla"/>
      </w:rPr>
      <w:t xml:space="preserve"> No.</w:t>
    </w:r>
    <w:r>
      <w:rPr>
        <w:rFonts w:cs="Sakkal Majalla"/>
      </w:rPr>
      <w:t xml:space="preserve"> </w:t>
    </w:r>
    <w:r w:rsidR="005E2D77">
      <w:rPr>
        <w:rFonts w:cs="Sakkal Majalla"/>
      </w:rPr>
      <w:t>1</w:t>
    </w:r>
    <w:r w:rsidR="00C84E3B" w:rsidRPr="002A3936">
      <w:rPr>
        <w:rFonts w:cs="Sakkal Majalla"/>
      </w:rPr>
      <w:t xml:space="preserve"> </w:t>
    </w:r>
    <w:proofErr w:type="spellStart"/>
    <w:r w:rsidR="00C84E3B">
      <w:rPr>
        <w:rFonts w:cs="Sakkal Majalla"/>
      </w:rPr>
      <w:t>Januari</w:t>
    </w:r>
    <w:proofErr w:type="spellEnd"/>
    <w:r w:rsidR="00C84E3B">
      <w:rPr>
        <w:rFonts w:cs="Sakkal Majalla"/>
      </w:rPr>
      <w:t xml:space="preserve"> - </w:t>
    </w:r>
    <w:proofErr w:type="spellStart"/>
    <w:r w:rsidR="00C84E3B">
      <w:rPr>
        <w:rFonts w:cs="Sakkal Majalla"/>
      </w:rPr>
      <w:t>Juni</w:t>
    </w:r>
    <w:proofErr w:type="spellEnd"/>
    <w:r w:rsidR="00C84E3B" w:rsidRPr="002A3936">
      <w:rPr>
        <w:rFonts w:cs="Sakkal Majalla"/>
      </w:rPr>
      <w:t xml:space="preserve"> </w:t>
    </w:r>
    <w:r w:rsidR="00C84E3B">
      <w:rPr>
        <w:rFonts w:cs="Sakkal Majalla"/>
      </w:rPr>
      <w:t>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32EE2" w14:textId="343D9EA1" w:rsidR="004B1798" w:rsidRPr="000F7FF1" w:rsidRDefault="00C84E3B" w:rsidP="004B1798">
    <w:pPr>
      <w:spacing w:line="240" w:lineRule="auto"/>
      <w:ind w:left="4770" w:right="-2" w:hanging="90"/>
      <w:jc w:val="both"/>
      <w:rPr>
        <w:rFonts w:ascii="Bahnschrift Condensed" w:hAnsi="Bahnschrift Condensed" w:cstheme="majorHAnsi"/>
        <w:color w:val="00B050"/>
      </w:rPr>
    </w:pPr>
    <w:r>
      <w:rPr>
        <w:rFonts w:cs="Sakkal Majalla"/>
      </w:rPr>
      <w:tab/>
    </w:r>
    <w:r w:rsidR="004B1798" w:rsidRPr="000F7FF1">
      <w:rPr>
        <w:rFonts w:ascii="Bahnschrift Condensed" w:hAnsi="Bahnschrift Condensed" w:cstheme="majorHAnsi"/>
        <w:color w:val="00B050"/>
      </w:rPr>
      <w:t>Al-</w:t>
    </w:r>
    <w:proofErr w:type="spellStart"/>
    <w:r w:rsidR="004B1798" w:rsidRPr="000F7FF1">
      <w:rPr>
        <w:rFonts w:ascii="Bahnschrift Condensed" w:hAnsi="Bahnschrift Condensed" w:cstheme="majorHAnsi"/>
        <w:color w:val="00B050"/>
      </w:rPr>
      <w:t>Ikhtibar</w:t>
    </w:r>
    <w:proofErr w:type="spellEnd"/>
    <w:r w:rsidR="004B1798" w:rsidRPr="000F7FF1">
      <w:rPr>
        <w:rFonts w:ascii="Bahnschrift Condensed" w:hAnsi="Bahnschrift Condensed" w:cstheme="majorHAnsi"/>
        <w:color w:val="00B050"/>
      </w:rPr>
      <w:t xml:space="preserve">: </w:t>
    </w:r>
    <w:proofErr w:type="spellStart"/>
    <w:r w:rsidR="004B1798" w:rsidRPr="000F7FF1">
      <w:rPr>
        <w:rFonts w:ascii="Bahnschrift Condensed" w:hAnsi="Bahnschrift Condensed" w:cstheme="majorHAnsi"/>
        <w:color w:val="00B050"/>
      </w:rPr>
      <w:t>Jurnal</w:t>
    </w:r>
    <w:proofErr w:type="spellEnd"/>
    <w:r w:rsidR="004B1798" w:rsidRPr="000F7FF1">
      <w:rPr>
        <w:rFonts w:ascii="Bahnschrift Condensed" w:hAnsi="Bahnschrift Condensed" w:cstheme="majorHAnsi"/>
        <w:color w:val="00B050"/>
      </w:rPr>
      <w:t xml:space="preserve"> </w:t>
    </w:r>
    <w:proofErr w:type="spellStart"/>
    <w:r w:rsidR="004B1798" w:rsidRPr="000F7FF1">
      <w:rPr>
        <w:rFonts w:ascii="Bahnschrift Condensed" w:hAnsi="Bahnschrift Condensed" w:cstheme="majorHAnsi"/>
        <w:color w:val="00B050"/>
      </w:rPr>
      <w:t>Ilmu</w:t>
    </w:r>
    <w:proofErr w:type="spellEnd"/>
    <w:r w:rsidR="004B1798" w:rsidRPr="000F7FF1">
      <w:rPr>
        <w:rFonts w:ascii="Bahnschrift Condensed" w:hAnsi="Bahnschrift Condensed" w:cstheme="majorHAnsi"/>
        <w:color w:val="00B050"/>
      </w:rPr>
      <w:t xml:space="preserve"> </w:t>
    </w:r>
    <w:proofErr w:type="spellStart"/>
    <w:r w:rsidR="004B1798" w:rsidRPr="000F7FF1">
      <w:rPr>
        <w:rFonts w:ascii="Bahnschrift Condensed" w:hAnsi="Bahnschrift Condensed" w:cstheme="majorHAnsi"/>
        <w:color w:val="00B050"/>
      </w:rPr>
      <w:t>Pendidikan</w:t>
    </w:r>
    <w:proofErr w:type="spellEnd"/>
  </w:p>
  <w:p w14:paraId="3F8A75BC" w14:textId="77777777" w:rsidR="004B1798" w:rsidRPr="000F7FF1" w:rsidRDefault="004B1798" w:rsidP="004B1798">
    <w:pPr>
      <w:pStyle w:val="Header"/>
      <w:ind w:left="4770"/>
      <w:jc w:val="both"/>
      <w:rPr>
        <w:rFonts w:ascii="Bahnschrift Condensed" w:hAnsi="Bahnschrift Condensed" w:cstheme="majorHAnsi"/>
        <w:color w:val="00B050"/>
        <w:lang w:val="id-ID"/>
      </w:rPr>
    </w:pPr>
    <w:r w:rsidRPr="000F7FF1">
      <w:rPr>
        <w:rFonts w:ascii="Bahnschrift Condensed" w:hAnsi="Bahnschrift Condensed" w:cstheme="majorHAnsi"/>
        <w:color w:val="00B050"/>
      </w:rPr>
      <w:t xml:space="preserve">Volume </w:t>
    </w:r>
    <w:r>
      <w:rPr>
        <w:rFonts w:ascii="Bahnschrift Condensed" w:hAnsi="Bahnschrift Condensed" w:cstheme="majorHAnsi"/>
        <w:color w:val="00B050"/>
      </w:rPr>
      <w:t>11</w:t>
    </w:r>
    <w:r w:rsidRPr="000F7FF1">
      <w:rPr>
        <w:rFonts w:ascii="Bahnschrift Condensed" w:hAnsi="Bahnschrift Condensed" w:cstheme="majorHAnsi"/>
        <w:color w:val="00B050"/>
      </w:rPr>
      <w:t xml:space="preserve"> No.</w:t>
    </w:r>
    <w:r>
      <w:rPr>
        <w:rFonts w:ascii="Bahnschrift Condensed" w:hAnsi="Bahnschrift Condensed" w:cstheme="majorHAnsi"/>
        <w:color w:val="00B050"/>
      </w:rPr>
      <w:t>2</w:t>
    </w:r>
    <w:r w:rsidRPr="000F7FF1">
      <w:rPr>
        <w:rFonts w:ascii="Bahnschrift Condensed" w:hAnsi="Bahnschrift Condensed" w:cstheme="majorHAnsi"/>
        <w:color w:val="00B050"/>
      </w:rPr>
      <w:t xml:space="preserve"> </w:t>
    </w:r>
    <w:proofErr w:type="spellStart"/>
    <w:proofErr w:type="gramStart"/>
    <w:r>
      <w:rPr>
        <w:rFonts w:ascii="Bahnschrift Condensed" w:hAnsi="Bahnschrift Condensed" w:cstheme="majorHAnsi"/>
        <w:color w:val="00B050"/>
      </w:rPr>
      <w:t>Juni</w:t>
    </w:r>
    <w:proofErr w:type="spellEnd"/>
    <w:r>
      <w:rPr>
        <w:rFonts w:ascii="Bahnschrift Condensed" w:hAnsi="Bahnschrift Condensed" w:cstheme="majorHAnsi"/>
        <w:color w:val="00B050"/>
      </w:rPr>
      <w:t xml:space="preserve">  </w:t>
    </w:r>
    <w:proofErr w:type="spellStart"/>
    <w:r>
      <w:rPr>
        <w:rFonts w:ascii="Bahnschrift Condensed" w:hAnsi="Bahnschrift Condensed" w:cstheme="majorHAnsi"/>
        <w:color w:val="00B050"/>
      </w:rPr>
      <w:t>Desember</w:t>
    </w:r>
    <w:proofErr w:type="spellEnd"/>
    <w:proofErr w:type="gramEnd"/>
    <w:r>
      <w:rPr>
        <w:rFonts w:ascii="Bahnschrift Condensed" w:hAnsi="Bahnschrift Condensed" w:cstheme="majorHAnsi"/>
        <w:color w:val="00B050"/>
      </w:rPr>
      <w:t xml:space="preserve"> </w:t>
    </w:r>
    <w:r w:rsidRPr="000F7FF1">
      <w:rPr>
        <w:rFonts w:ascii="Bahnschrift Condensed" w:hAnsi="Bahnschrift Condensed" w:cstheme="majorHAnsi"/>
        <w:color w:val="00B050"/>
      </w:rPr>
      <w:t xml:space="preserve">  </w:t>
    </w:r>
    <w:r>
      <w:rPr>
        <w:rFonts w:ascii="Bahnschrift Condensed" w:hAnsi="Bahnschrift Condensed" w:cstheme="majorHAnsi"/>
        <w:color w:val="00B050"/>
      </w:rPr>
      <w:t>2024</w:t>
    </w:r>
  </w:p>
  <w:p w14:paraId="3DD37AD9" w14:textId="77777777" w:rsidR="004B1798" w:rsidRPr="000F7FF1" w:rsidRDefault="004B1798" w:rsidP="004B1798">
    <w:pPr>
      <w:pStyle w:val="Header"/>
      <w:ind w:left="4770"/>
      <w:jc w:val="both"/>
      <w:rPr>
        <w:rFonts w:ascii="Bahnschrift Condensed" w:hAnsi="Bahnschrift Condensed" w:cstheme="majorHAnsi"/>
        <w:color w:val="00B050"/>
      </w:rPr>
    </w:pPr>
    <w:r w:rsidRPr="000F7FF1">
      <w:rPr>
        <w:rFonts w:ascii="Bahnschrift Condensed" w:hAnsi="Bahnschrift Condensed" w:cstheme="majorHAnsi"/>
        <w:color w:val="00B050"/>
      </w:rPr>
      <w:t>P-ISSN: 2406-808X // E-ISSN: 2550-0686</w:t>
    </w:r>
  </w:p>
  <w:p w14:paraId="751CB098" w14:textId="77777777" w:rsidR="004B1798" w:rsidRDefault="00C7244C" w:rsidP="004B1798">
    <w:pPr>
      <w:pStyle w:val="Header"/>
      <w:ind w:left="4770"/>
      <w:jc w:val="both"/>
      <w:rPr>
        <w:rFonts w:ascii="Bahnschrift Condensed" w:hAnsi="Bahnschrift Condensed" w:cstheme="majorHAnsi"/>
        <w:color w:val="00B050"/>
        <w:rtl/>
      </w:rPr>
    </w:pPr>
    <w:hyperlink r:id="rId1" w:history="1">
      <w:r w:rsidR="004B1798" w:rsidRPr="000F7FF1">
        <w:rPr>
          <w:rFonts w:ascii="Bahnschrift Condensed" w:hAnsi="Bahnschrift Condensed" w:cstheme="majorHAnsi"/>
          <w:color w:val="00B050"/>
        </w:rPr>
        <w:t>https://journal.iainlangsa.ac.id/index.php/ikhtibar</w:t>
      </w:r>
    </w:hyperlink>
  </w:p>
  <w:p w14:paraId="4C430D19" w14:textId="218028D3" w:rsidR="00DF564E" w:rsidRDefault="004B1798" w:rsidP="004B1798">
    <w:pPr>
      <w:spacing w:line="240" w:lineRule="auto"/>
      <w:ind w:left="4536" w:right="-2" w:firstLine="234"/>
      <w:rPr>
        <w:rStyle w:val="Hyperlink"/>
      </w:rPr>
    </w:pPr>
    <w:proofErr w:type="spellStart"/>
    <w:r>
      <w:rPr>
        <w:rFonts w:ascii="Bahnschrift Condensed" w:hAnsi="Bahnschrift Condensed" w:cs="Times New Roman"/>
        <w:color w:val="00B050"/>
      </w:rPr>
      <w:t>Doi</w:t>
    </w:r>
    <w:proofErr w:type="spellEnd"/>
    <w:r>
      <w:rPr>
        <w:rFonts w:ascii="Bahnschrift Condensed" w:hAnsi="Bahnschrift Condensed" w:cs="Times New Roman"/>
        <w:color w:val="00B050"/>
      </w:rPr>
      <w:t xml:space="preserve">: </w:t>
    </w:r>
    <w:hyperlink r:id="rId2" w:history="1">
      <w:r>
        <w:rPr>
          <w:rStyle w:val="Hyperlink"/>
        </w:rPr>
        <w:t xml:space="preserve"> </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F40A5"/>
    <w:multiLevelType w:val="hybridMultilevel"/>
    <w:tmpl w:val="9474C54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2D63D53"/>
    <w:multiLevelType w:val="hybridMultilevel"/>
    <w:tmpl w:val="85E2B396"/>
    <w:lvl w:ilvl="0" w:tplc="04210015">
      <w:start w:val="1"/>
      <w:numFmt w:val="upperLetter"/>
      <w:lvlText w:val="%1."/>
      <w:lvlJc w:val="left"/>
      <w:pPr>
        <w:ind w:left="2160" w:hanging="360"/>
      </w:pPr>
      <w:rPr>
        <w:rFonts w:cs="Times New Roman" w:hint="default"/>
      </w:rPr>
    </w:lvl>
    <w:lvl w:ilvl="1" w:tplc="04210019" w:tentative="1">
      <w:start w:val="1"/>
      <w:numFmt w:val="lowerLetter"/>
      <w:lvlText w:val="%2."/>
      <w:lvlJc w:val="left"/>
      <w:pPr>
        <w:ind w:left="2880" w:hanging="360"/>
      </w:pPr>
      <w:rPr>
        <w:rFonts w:cs="Times New Roman"/>
      </w:rPr>
    </w:lvl>
    <w:lvl w:ilvl="2" w:tplc="0421001B" w:tentative="1">
      <w:start w:val="1"/>
      <w:numFmt w:val="lowerRoman"/>
      <w:lvlText w:val="%3."/>
      <w:lvlJc w:val="right"/>
      <w:pPr>
        <w:ind w:left="3600" w:hanging="180"/>
      </w:pPr>
      <w:rPr>
        <w:rFonts w:cs="Times New Roman"/>
      </w:rPr>
    </w:lvl>
    <w:lvl w:ilvl="3" w:tplc="0421000F" w:tentative="1">
      <w:start w:val="1"/>
      <w:numFmt w:val="decimal"/>
      <w:lvlText w:val="%4."/>
      <w:lvlJc w:val="left"/>
      <w:pPr>
        <w:ind w:left="4320" w:hanging="360"/>
      </w:pPr>
      <w:rPr>
        <w:rFonts w:cs="Times New Roman"/>
      </w:rPr>
    </w:lvl>
    <w:lvl w:ilvl="4" w:tplc="04210019" w:tentative="1">
      <w:start w:val="1"/>
      <w:numFmt w:val="lowerLetter"/>
      <w:lvlText w:val="%5."/>
      <w:lvlJc w:val="left"/>
      <w:pPr>
        <w:ind w:left="5040" w:hanging="360"/>
      </w:pPr>
      <w:rPr>
        <w:rFonts w:cs="Times New Roman"/>
      </w:rPr>
    </w:lvl>
    <w:lvl w:ilvl="5" w:tplc="0421001B" w:tentative="1">
      <w:start w:val="1"/>
      <w:numFmt w:val="lowerRoman"/>
      <w:lvlText w:val="%6."/>
      <w:lvlJc w:val="right"/>
      <w:pPr>
        <w:ind w:left="5760" w:hanging="180"/>
      </w:pPr>
      <w:rPr>
        <w:rFonts w:cs="Times New Roman"/>
      </w:rPr>
    </w:lvl>
    <w:lvl w:ilvl="6" w:tplc="0421000F" w:tentative="1">
      <w:start w:val="1"/>
      <w:numFmt w:val="decimal"/>
      <w:lvlText w:val="%7."/>
      <w:lvlJc w:val="left"/>
      <w:pPr>
        <w:ind w:left="6480" w:hanging="360"/>
      </w:pPr>
      <w:rPr>
        <w:rFonts w:cs="Times New Roman"/>
      </w:rPr>
    </w:lvl>
    <w:lvl w:ilvl="7" w:tplc="04210019" w:tentative="1">
      <w:start w:val="1"/>
      <w:numFmt w:val="lowerLetter"/>
      <w:lvlText w:val="%8."/>
      <w:lvlJc w:val="left"/>
      <w:pPr>
        <w:ind w:left="7200" w:hanging="360"/>
      </w:pPr>
      <w:rPr>
        <w:rFonts w:cs="Times New Roman"/>
      </w:rPr>
    </w:lvl>
    <w:lvl w:ilvl="8" w:tplc="0421001B" w:tentative="1">
      <w:start w:val="1"/>
      <w:numFmt w:val="lowerRoman"/>
      <w:lvlText w:val="%9."/>
      <w:lvlJc w:val="right"/>
      <w:pPr>
        <w:ind w:left="7920" w:hanging="180"/>
      </w:pPr>
      <w:rPr>
        <w:rFonts w:cs="Times New Roman"/>
      </w:rPr>
    </w:lvl>
  </w:abstractNum>
  <w:abstractNum w:abstractNumId="2">
    <w:nsid w:val="140B0ECA"/>
    <w:multiLevelType w:val="hybridMultilevel"/>
    <w:tmpl w:val="8F3A3B9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B73F9F"/>
    <w:multiLevelType w:val="hybridMultilevel"/>
    <w:tmpl w:val="35767120"/>
    <w:lvl w:ilvl="0" w:tplc="6328644C">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4">
    <w:nsid w:val="2ABF09C0"/>
    <w:multiLevelType w:val="hybridMultilevel"/>
    <w:tmpl w:val="9006B638"/>
    <w:lvl w:ilvl="0" w:tplc="37D0AD7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768E6"/>
    <w:multiLevelType w:val="hybridMultilevel"/>
    <w:tmpl w:val="97B0CC62"/>
    <w:lvl w:ilvl="0" w:tplc="2B4C616A">
      <w:start w:val="1"/>
      <w:numFmt w:val="lowerLetter"/>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6">
    <w:nsid w:val="32C02FA8"/>
    <w:multiLevelType w:val="hybridMultilevel"/>
    <w:tmpl w:val="288AC1C0"/>
    <w:lvl w:ilvl="0" w:tplc="082A9FBA">
      <w:start w:val="1"/>
      <w:numFmt w:val="decimal"/>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7">
    <w:nsid w:val="338824A6"/>
    <w:multiLevelType w:val="hybridMultilevel"/>
    <w:tmpl w:val="46465A9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4B1402F6"/>
    <w:multiLevelType w:val="hybridMultilevel"/>
    <w:tmpl w:val="8D6AB0A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5CB723A6"/>
    <w:multiLevelType w:val="hybridMultilevel"/>
    <w:tmpl w:val="BFA4A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864703"/>
    <w:multiLevelType w:val="hybridMultilevel"/>
    <w:tmpl w:val="940AC4F0"/>
    <w:lvl w:ilvl="0" w:tplc="0512C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8C43D69"/>
    <w:multiLevelType w:val="hybridMultilevel"/>
    <w:tmpl w:val="ECDA24F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1"/>
  </w:num>
  <w:num w:numId="3">
    <w:abstractNumId w:val="1"/>
  </w:num>
  <w:num w:numId="4">
    <w:abstractNumId w:val="7"/>
  </w:num>
  <w:num w:numId="5">
    <w:abstractNumId w:val="3"/>
  </w:num>
  <w:num w:numId="6">
    <w:abstractNumId w:val="6"/>
  </w:num>
  <w:num w:numId="7">
    <w:abstractNumId w:val="5"/>
  </w:num>
  <w:num w:numId="8">
    <w:abstractNumId w:val="10"/>
  </w:num>
  <w:num w:numId="9">
    <w:abstractNumId w:val="9"/>
  </w:num>
  <w:num w:numId="10">
    <w:abstractNumId w:val="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E3B"/>
    <w:rsid w:val="000E7898"/>
    <w:rsid w:val="000F7FF1"/>
    <w:rsid w:val="001D5336"/>
    <w:rsid w:val="002E3FD2"/>
    <w:rsid w:val="00391FF0"/>
    <w:rsid w:val="003934A8"/>
    <w:rsid w:val="003A0FF8"/>
    <w:rsid w:val="003F5F19"/>
    <w:rsid w:val="004B1798"/>
    <w:rsid w:val="00513D14"/>
    <w:rsid w:val="005548A3"/>
    <w:rsid w:val="005E2D77"/>
    <w:rsid w:val="006A2571"/>
    <w:rsid w:val="007E2F85"/>
    <w:rsid w:val="00810C7A"/>
    <w:rsid w:val="00817203"/>
    <w:rsid w:val="0088218A"/>
    <w:rsid w:val="009F74F0"/>
    <w:rsid w:val="00A56E5E"/>
    <w:rsid w:val="00A80684"/>
    <w:rsid w:val="00B25D08"/>
    <w:rsid w:val="00B3545F"/>
    <w:rsid w:val="00B41AC6"/>
    <w:rsid w:val="00B472F9"/>
    <w:rsid w:val="00BC1FD1"/>
    <w:rsid w:val="00BC3243"/>
    <w:rsid w:val="00BF1004"/>
    <w:rsid w:val="00C03E7C"/>
    <w:rsid w:val="00C27DC7"/>
    <w:rsid w:val="00C7244C"/>
    <w:rsid w:val="00C84E3B"/>
    <w:rsid w:val="00D64BA1"/>
    <w:rsid w:val="00DD4418"/>
    <w:rsid w:val="00E01B95"/>
    <w:rsid w:val="00E97759"/>
    <w:rsid w:val="00FF4F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19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E3B"/>
    <w:pPr>
      <w:spacing w:after="0" w:line="360" w:lineRule="auto"/>
    </w:pPr>
    <w:rPr>
      <w:rFonts w:ascii="Cambria" w:eastAsia="Times New Roman" w:hAnsi="Cambria" w:cs="Arial"/>
    </w:rPr>
  </w:style>
  <w:style w:type="paragraph" w:styleId="Heading1">
    <w:name w:val="heading 1"/>
    <w:basedOn w:val="Normal"/>
    <w:next w:val="Normal"/>
    <w:link w:val="Heading1Char"/>
    <w:uiPriority w:val="9"/>
    <w:qFormat/>
    <w:rsid w:val="00E97759"/>
    <w:pPr>
      <w:keepNext/>
      <w:spacing w:before="240" w:after="60" w:line="276" w:lineRule="auto"/>
      <w:outlineLvl w:val="0"/>
    </w:pPr>
    <w:rPr>
      <w:rFonts w:cs="Times New Roman"/>
      <w:b/>
      <w:bCs/>
      <w:kern w:val="32"/>
      <w:sz w:val="32"/>
      <w:szCs w:val="32"/>
    </w:rPr>
  </w:style>
  <w:style w:type="paragraph" w:styleId="Heading2">
    <w:name w:val="heading 2"/>
    <w:basedOn w:val="Normal"/>
    <w:next w:val="Normal"/>
    <w:link w:val="Heading2Char"/>
    <w:uiPriority w:val="9"/>
    <w:unhideWhenUsed/>
    <w:qFormat/>
    <w:rsid w:val="00E97759"/>
    <w:pPr>
      <w:keepNext/>
      <w:keepLines/>
      <w:widowControl w:val="0"/>
      <w:autoSpaceDE w:val="0"/>
      <w:autoSpaceDN w:val="0"/>
      <w:spacing w:before="200" w:line="240" w:lineRule="auto"/>
      <w:outlineLvl w:val="1"/>
    </w:pPr>
    <w:rPr>
      <w:rFonts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84E3B"/>
    <w:rPr>
      <w:rFonts w:cs="Times New Roman"/>
      <w:color w:val="0000FF"/>
      <w:u w:val="single"/>
    </w:rPr>
  </w:style>
  <w:style w:type="paragraph" w:customStyle="1" w:styleId="Body">
    <w:name w:val="Body"/>
    <w:basedOn w:val="Normal"/>
    <w:rsid w:val="00C84E3B"/>
    <w:pPr>
      <w:widowControl w:val="0"/>
      <w:autoSpaceDE w:val="0"/>
      <w:autoSpaceDN w:val="0"/>
      <w:adjustRightInd w:val="0"/>
      <w:spacing w:line="240" w:lineRule="auto"/>
      <w:ind w:firstLine="340"/>
      <w:jc w:val="both"/>
      <w:textAlignment w:val="baseline"/>
    </w:pPr>
    <w:rPr>
      <w:rFonts w:ascii="Times New Roman" w:eastAsia="BatangChe" w:hAnsi="Times New Roman" w:cs="Times New Roman"/>
      <w:sz w:val="20"/>
      <w:szCs w:val="20"/>
      <w:lang w:eastAsia="ko-KR"/>
    </w:rPr>
  </w:style>
  <w:style w:type="paragraph" w:styleId="Header">
    <w:name w:val="header"/>
    <w:basedOn w:val="Normal"/>
    <w:link w:val="HeaderChar"/>
    <w:uiPriority w:val="99"/>
    <w:unhideWhenUsed/>
    <w:rsid w:val="00C84E3B"/>
    <w:pPr>
      <w:tabs>
        <w:tab w:val="center" w:pos="4680"/>
        <w:tab w:val="right" w:pos="9360"/>
      </w:tabs>
      <w:spacing w:line="240" w:lineRule="auto"/>
    </w:pPr>
  </w:style>
  <w:style w:type="character" w:customStyle="1" w:styleId="HeaderChar">
    <w:name w:val="Header Char"/>
    <w:basedOn w:val="DefaultParagraphFont"/>
    <w:link w:val="Header"/>
    <w:uiPriority w:val="99"/>
    <w:rsid w:val="00C84E3B"/>
    <w:rPr>
      <w:rFonts w:ascii="Cambria" w:eastAsia="Times New Roman" w:hAnsi="Cambria" w:cs="Arial"/>
    </w:rPr>
  </w:style>
  <w:style w:type="paragraph" w:styleId="Footer">
    <w:name w:val="footer"/>
    <w:basedOn w:val="Normal"/>
    <w:link w:val="FooterChar"/>
    <w:uiPriority w:val="99"/>
    <w:unhideWhenUsed/>
    <w:rsid w:val="00C84E3B"/>
    <w:pPr>
      <w:tabs>
        <w:tab w:val="center" w:pos="4680"/>
        <w:tab w:val="right" w:pos="9360"/>
      </w:tabs>
      <w:spacing w:line="240" w:lineRule="auto"/>
    </w:pPr>
  </w:style>
  <w:style w:type="character" w:customStyle="1" w:styleId="FooterChar">
    <w:name w:val="Footer Char"/>
    <w:basedOn w:val="DefaultParagraphFont"/>
    <w:link w:val="Footer"/>
    <w:uiPriority w:val="99"/>
    <w:rsid w:val="00C84E3B"/>
    <w:rPr>
      <w:rFonts w:ascii="Cambria" w:eastAsia="Times New Roman" w:hAnsi="Cambria" w:cs="Arial"/>
    </w:rPr>
  </w:style>
  <w:style w:type="paragraph" w:customStyle="1" w:styleId="IlmuDakwah23BodyArtikelParagraf1">
    <w:name w:val="Ilmu Dakwah_2.3 Body Artikel Paragraf 1"/>
    <w:basedOn w:val="Normal"/>
    <w:qFormat/>
    <w:rsid w:val="00C84E3B"/>
    <w:pPr>
      <w:spacing w:line="240" w:lineRule="auto"/>
      <w:jc w:val="both"/>
    </w:pPr>
    <w:rPr>
      <w:rFonts w:ascii="Garamond" w:eastAsiaTheme="minorEastAsia" w:hAnsi="Garamond"/>
      <w:sz w:val="24"/>
      <w:lang w:val="id-ID" w:eastAsia="id-ID"/>
    </w:rPr>
  </w:style>
  <w:style w:type="paragraph" w:customStyle="1" w:styleId="IlmuDakwah23BodyArtikelParagraf2dst">
    <w:name w:val="Ilmu Dakwah_2.3 Body Artikel Paragraf 2 dst"/>
    <w:basedOn w:val="Normal"/>
    <w:qFormat/>
    <w:rsid w:val="00C84E3B"/>
    <w:pPr>
      <w:widowControl w:val="0"/>
      <w:autoSpaceDE w:val="0"/>
      <w:autoSpaceDN w:val="0"/>
      <w:adjustRightInd w:val="0"/>
      <w:spacing w:line="240" w:lineRule="auto"/>
      <w:ind w:right="-34" w:firstLine="567"/>
      <w:jc w:val="both"/>
    </w:pPr>
    <w:rPr>
      <w:rFonts w:ascii="Garamond" w:eastAsiaTheme="minorEastAsia" w:hAnsi="Garamond"/>
      <w:sz w:val="24"/>
      <w:szCs w:val="24"/>
      <w:lang w:eastAsia="id-ID"/>
    </w:rPr>
  </w:style>
  <w:style w:type="paragraph" w:styleId="ListParagraph">
    <w:name w:val="List Paragraph"/>
    <w:aliases w:val="Body of text"/>
    <w:basedOn w:val="Normal"/>
    <w:link w:val="ListParagraphChar"/>
    <w:uiPriority w:val="34"/>
    <w:qFormat/>
    <w:rsid w:val="00C84E3B"/>
    <w:pPr>
      <w:ind w:left="720"/>
      <w:contextualSpacing/>
    </w:pPr>
  </w:style>
  <w:style w:type="table" w:styleId="TableGrid">
    <w:name w:val="Table Grid"/>
    <w:basedOn w:val="TableNormal"/>
    <w:uiPriority w:val="39"/>
    <w:rsid w:val="00C84E3B"/>
    <w:pPr>
      <w:spacing w:after="0" w:line="240" w:lineRule="auto"/>
    </w:pPr>
    <w:rPr>
      <w:rFonts w:eastAsia="Times New Roman" w:cs="Calibri"/>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84E3B"/>
    <w:rPr>
      <w:rFonts w:cs="Times New Roman"/>
      <w:i/>
      <w:iCs/>
    </w:rPr>
  </w:style>
  <w:style w:type="paragraph" w:styleId="NormalWeb">
    <w:name w:val="Normal (Web)"/>
    <w:basedOn w:val="Normal"/>
    <w:uiPriority w:val="99"/>
    <w:semiHidden/>
    <w:unhideWhenUsed/>
    <w:rsid w:val="00C84E3B"/>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84E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E3B"/>
    <w:rPr>
      <w:rFonts w:ascii="Tahoma" w:eastAsia="Times New Roman" w:hAnsi="Tahoma" w:cs="Tahoma"/>
      <w:sz w:val="16"/>
      <w:szCs w:val="16"/>
    </w:rPr>
  </w:style>
  <w:style w:type="paragraph" w:styleId="Bibliography">
    <w:name w:val="Bibliography"/>
    <w:basedOn w:val="Normal"/>
    <w:next w:val="Normal"/>
    <w:uiPriority w:val="37"/>
    <w:semiHidden/>
    <w:unhideWhenUsed/>
    <w:rsid w:val="00E97759"/>
  </w:style>
  <w:style w:type="character" w:customStyle="1" w:styleId="Heading1Char">
    <w:name w:val="Heading 1 Char"/>
    <w:basedOn w:val="DefaultParagraphFont"/>
    <w:link w:val="Heading1"/>
    <w:uiPriority w:val="9"/>
    <w:rsid w:val="00E9775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E97759"/>
    <w:rPr>
      <w:rFonts w:ascii="Cambria" w:eastAsia="Times New Roman" w:hAnsi="Cambria" w:cs="Times New Roman"/>
      <w:b/>
      <w:bCs/>
      <w:color w:val="4F81BD"/>
      <w:sz w:val="26"/>
      <w:szCs w:val="26"/>
    </w:rPr>
  </w:style>
  <w:style w:type="character" w:customStyle="1" w:styleId="ListParagraphChar">
    <w:name w:val="List Paragraph Char"/>
    <w:aliases w:val="Body of text Char"/>
    <w:link w:val="ListParagraph"/>
    <w:uiPriority w:val="34"/>
    <w:rsid w:val="00E97759"/>
    <w:rPr>
      <w:rFonts w:ascii="Cambria" w:eastAsia="Times New Roman" w:hAnsi="Cambria" w:cs="Arial"/>
    </w:rPr>
  </w:style>
  <w:style w:type="paragraph" w:styleId="BodyText">
    <w:name w:val="Body Text"/>
    <w:basedOn w:val="Normal"/>
    <w:link w:val="BodyTextChar"/>
    <w:uiPriority w:val="1"/>
    <w:qFormat/>
    <w:rsid w:val="00E97759"/>
    <w:pPr>
      <w:widowControl w:val="0"/>
      <w:autoSpaceDE w:val="0"/>
      <w:autoSpaceDN w:val="0"/>
      <w:spacing w:line="240" w:lineRule="auto"/>
      <w:ind w:left="119"/>
      <w:jc w:val="both"/>
    </w:pPr>
    <w:rPr>
      <w:rFonts w:ascii="Times New Roman" w:hAnsi="Times New Roman" w:cs="Times New Roman"/>
    </w:rPr>
  </w:style>
  <w:style w:type="character" w:customStyle="1" w:styleId="BodyTextChar">
    <w:name w:val="Body Text Char"/>
    <w:basedOn w:val="DefaultParagraphFont"/>
    <w:link w:val="BodyText"/>
    <w:uiPriority w:val="1"/>
    <w:rsid w:val="00E97759"/>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B472F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E3B"/>
    <w:pPr>
      <w:spacing w:after="0" w:line="360" w:lineRule="auto"/>
    </w:pPr>
    <w:rPr>
      <w:rFonts w:ascii="Cambria" w:eastAsia="Times New Roman" w:hAnsi="Cambria" w:cs="Arial"/>
    </w:rPr>
  </w:style>
  <w:style w:type="paragraph" w:styleId="Heading1">
    <w:name w:val="heading 1"/>
    <w:basedOn w:val="Normal"/>
    <w:next w:val="Normal"/>
    <w:link w:val="Heading1Char"/>
    <w:uiPriority w:val="9"/>
    <w:qFormat/>
    <w:rsid w:val="00E97759"/>
    <w:pPr>
      <w:keepNext/>
      <w:spacing w:before="240" w:after="60" w:line="276" w:lineRule="auto"/>
      <w:outlineLvl w:val="0"/>
    </w:pPr>
    <w:rPr>
      <w:rFonts w:cs="Times New Roman"/>
      <w:b/>
      <w:bCs/>
      <w:kern w:val="32"/>
      <w:sz w:val="32"/>
      <w:szCs w:val="32"/>
    </w:rPr>
  </w:style>
  <w:style w:type="paragraph" w:styleId="Heading2">
    <w:name w:val="heading 2"/>
    <w:basedOn w:val="Normal"/>
    <w:next w:val="Normal"/>
    <w:link w:val="Heading2Char"/>
    <w:uiPriority w:val="9"/>
    <w:unhideWhenUsed/>
    <w:qFormat/>
    <w:rsid w:val="00E97759"/>
    <w:pPr>
      <w:keepNext/>
      <w:keepLines/>
      <w:widowControl w:val="0"/>
      <w:autoSpaceDE w:val="0"/>
      <w:autoSpaceDN w:val="0"/>
      <w:spacing w:before="200" w:line="240" w:lineRule="auto"/>
      <w:outlineLvl w:val="1"/>
    </w:pPr>
    <w:rPr>
      <w:rFonts w:cs="Times New Roman"/>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84E3B"/>
    <w:rPr>
      <w:rFonts w:cs="Times New Roman"/>
      <w:color w:val="0000FF"/>
      <w:u w:val="single"/>
    </w:rPr>
  </w:style>
  <w:style w:type="paragraph" w:customStyle="1" w:styleId="Body">
    <w:name w:val="Body"/>
    <w:basedOn w:val="Normal"/>
    <w:rsid w:val="00C84E3B"/>
    <w:pPr>
      <w:widowControl w:val="0"/>
      <w:autoSpaceDE w:val="0"/>
      <w:autoSpaceDN w:val="0"/>
      <w:adjustRightInd w:val="0"/>
      <w:spacing w:line="240" w:lineRule="auto"/>
      <w:ind w:firstLine="340"/>
      <w:jc w:val="both"/>
      <w:textAlignment w:val="baseline"/>
    </w:pPr>
    <w:rPr>
      <w:rFonts w:ascii="Times New Roman" w:eastAsia="BatangChe" w:hAnsi="Times New Roman" w:cs="Times New Roman"/>
      <w:sz w:val="20"/>
      <w:szCs w:val="20"/>
      <w:lang w:eastAsia="ko-KR"/>
    </w:rPr>
  </w:style>
  <w:style w:type="paragraph" w:styleId="Header">
    <w:name w:val="header"/>
    <w:basedOn w:val="Normal"/>
    <w:link w:val="HeaderChar"/>
    <w:uiPriority w:val="99"/>
    <w:unhideWhenUsed/>
    <w:rsid w:val="00C84E3B"/>
    <w:pPr>
      <w:tabs>
        <w:tab w:val="center" w:pos="4680"/>
        <w:tab w:val="right" w:pos="9360"/>
      </w:tabs>
      <w:spacing w:line="240" w:lineRule="auto"/>
    </w:pPr>
  </w:style>
  <w:style w:type="character" w:customStyle="1" w:styleId="HeaderChar">
    <w:name w:val="Header Char"/>
    <w:basedOn w:val="DefaultParagraphFont"/>
    <w:link w:val="Header"/>
    <w:uiPriority w:val="99"/>
    <w:rsid w:val="00C84E3B"/>
    <w:rPr>
      <w:rFonts w:ascii="Cambria" w:eastAsia="Times New Roman" w:hAnsi="Cambria" w:cs="Arial"/>
    </w:rPr>
  </w:style>
  <w:style w:type="paragraph" w:styleId="Footer">
    <w:name w:val="footer"/>
    <w:basedOn w:val="Normal"/>
    <w:link w:val="FooterChar"/>
    <w:uiPriority w:val="99"/>
    <w:unhideWhenUsed/>
    <w:rsid w:val="00C84E3B"/>
    <w:pPr>
      <w:tabs>
        <w:tab w:val="center" w:pos="4680"/>
        <w:tab w:val="right" w:pos="9360"/>
      </w:tabs>
      <w:spacing w:line="240" w:lineRule="auto"/>
    </w:pPr>
  </w:style>
  <w:style w:type="character" w:customStyle="1" w:styleId="FooterChar">
    <w:name w:val="Footer Char"/>
    <w:basedOn w:val="DefaultParagraphFont"/>
    <w:link w:val="Footer"/>
    <w:uiPriority w:val="99"/>
    <w:rsid w:val="00C84E3B"/>
    <w:rPr>
      <w:rFonts w:ascii="Cambria" w:eastAsia="Times New Roman" w:hAnsi="Cambria" w:cs="Arial"/>
    </w:rPr>
  </w:style>
  <w:style w:type="paragraph" w:customStyle="1" w:styleId="IlmuDakwah23BodyArtikelParagraf1">
    <w:name w:val="Ilmu Dakwah_2.3 Body Artikel Paragraf 1"/>
    <w:basedOn w:val="Normal"/>
    <w:qFormat/>
    <w:rsid w:val="00C84E3B"/>
    <w:pPr>
      <w:spacing w:line="240" w:lineRule="auto"/>
      <w:jc w:val="both"/>
    </w:pPr>
    <w:rPr>
      <w:rFonts w:ascii="Garamond" w:eastAsiaTheme="minorEastAsia" w:hAnsi="Garamond"/>
      <w:sz w:val="24"/>
      <w:lang w:val="id-ID" w:eastAsia="id-ID"/>
    </w:rPr>
  </w:style>
  <w:style w:type="paragraph" w:customStyle="1" w:styleId="IlmuDakwah23BodyArtikelParagraf2dst">
    <w:name w:val="Ilmu Dakwah_2.3 Body Artikel Paragraf 2 dst"/>
    <w:basedOn w:val="Normal"/>
    <w:qFormat/>
    <w:rsid w:val="00C84E3B"/>
    <w:pPr>
      <w:widowControl w:val="0"/>
      <w:autoSpaceDE w:val="0"/>
      <w:autoSpaceDN w:val="0"/>
      <w:adjustRightInd w:val="0"/>
      <w:spacing w:line="240" w:lineRule="auto"/>
      <w:ind w:right="-34" w:firstLine="567"/>
      <w:jc w:val="both"/>
    </w:pPr>
    <w:rPr>
      <w:rFonts w:ascii="Garamond" w:eastAsiaTheme="minorEastAsia" w:hAnsi="Garamond"/>
      <w:sz w:val="24"/>
      <w:szCs w:val="24"/>
      <w:lang w:eastAsia="id-ID"/>
    </w:rPr>
  </w:style>
  <w:style w:type="paragraph" w:styleId="ListParagraph">
    <w:name w:val="List Paragraph"/>
    <w:aliases w:val="Body of text"/>
    <w:basedOn w:val="Normal"/>
    <w:link w:val="ListParagraphChar"/>
    <w:uiPriority w:val="34"/>
    <w:qFormat/>
    <w:rsid w:val="00C84E3B"/>
    <w:pPr>
      <w:ind w:left="720"/>
      <w:contextualSpacing/>
    </w:pPr>
  </w:style>
  <w:style w:type="table" w:styleId="TableGrid">
    <w:name w:val="Table Grid"/>
    <w:basedOn w:val="TableNormal"/>
    <w:uiPriority w:val="39"/>
    <w:rsid w:val="00C84E3B"/>
    <w:pPr>
      <w:spacing w:after="0" w:line="240" w:lineRule="auto"/>
    </w:pPr>
    <w:rPr>
      <w:rFonts w:eastAsia="Times New Roman" w:cs="Calibri"/>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84E3B"/>
    <w:rPr>
      <w:rFonts w:cs="Times New Roman"/>
      <w:i/>
      <w:iCs/>
    </w:rPr>
  </w:style>
  <w:style w:type="paragraph" w:styleId="NormalWeb">
    <w:name w:val="Normal (Web)"/>
    <w:basedOn w:val="Normal"/>
    <w:uiPriority w:val="99"/>
    <w:semiHidden/>
    <w:unhideWhenUsed/>
    <w:rsid w:val="00C84E3B"/>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C84E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4E3B"/>
    <w:rPr>
      <w:rFonts w:ascii="Tahoma" w:eastAsia="Times New Roman" w:hAnsi="Tahoma" w:cs="Tahoma"/>
      <w:sz w:val="16"/>
      <w:szCs w:val="16"/>
    </w:rPr>
  </w:style>
  <w:style w:type="paragraph" w:styleId="Bibliography">
    <w:name w:val="Bibliography"/>
    <w:basedOn w:val="Normal"/>
    <w:next w:val="Normal"/>
    <w:uiPriority w:val="37"/>
    <w:semiHidden/>
    <w:unhideWhenUsed/>
    <w:rsid w:val="00E97759"/>
  </w:style>
  <w:style w:type="character" w:customStyle="1" w:styleId="Heading1Char">
    <w:name w:val="Heading 1 Char"/>
    <w:basedOn w:val="DefaultParagraphFont"/>
    <w:link w:val="Heading1"/>
    <w:uiPriority w:val="9"/>
    <w:rsid w:val="00E97759"/>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E97759"/>
    <w:rPr>
      <w:rFonts w:ascii="Cambria" w:eastAsia="Times New Roman" w:hAnsi="Cambria" w:cs="Times New Roman"/>
      <w:b/>
      <w:bCs/>
      <w:color w:val="4F81BD"/>
      <w:sz w:val="26"/>
      <w:szCs w:val="26"/>
    </w:rPr>
  </w:style>
  <w:style w:type="character" w:customStyle="1" w:styleId="ListParagraphChar">
    <w:name w:val="List Paragraph Char"/>
    <w:aliases w:val="Body of text Char"/>
    <w:link w:val="ListParagraph"/>
    <w:uiPriority w:val="34"/>
    <w:rsid w:val="00E97759"/>
    <w:rPr>
      <w:rFonts w:ascii="Cambria" w:eastAsia="Times New Roman" w:hAnsi="Cambria" w:cs="Arial"/>
    </w:rPr>
  </w:style>
  <w:style w:type="paragraph" w:styleId="BodyText">
    <w:name w:val="Body Text"/>
    <w:basedOn w:val="Normal"/>
    <w:link w:val="BodyTextChar"/>
    <w:uiPriority w:val="1"/>
    <w:qFormat/>
    <w:rsid w:val="00E97759"/>
    <w:pPr>
      <w:widowControl w:val="0"/>
      <w:autoSpaceDE w:val="0"/>
      <w:autoSpaceDN w:val="0"/>
      <w:spacing w:line="240" w:lineRule="auto"/>
      <w:ind w:left="119"/>
      <w:jc w:val="both"/>
    </w:pPr>
    <w:rPr>
      <w:rFonts w:ascii="Times New Roman" w:hAnsi="Times New Roman" w:cs="Times New Roman"/>
    </w:rPr>
  </w:style>
  <w:style w:type="character" w:customStyle="1" w:styleId="BodyTextChar">
    <w:name w:val="Body Text Char"/>
    <w:basedOn w:val="DefaultParagraphFont"/>
    <w:link w:val="BodyText"/>
    <w:uiPriority w:val="1"/>
    <w:rsid w:val="00E97759"/>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B472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235627">
      <w:bodyDiv w:val="1"/>
      <w:marLeft w:val="0"/>
      <w:marRight w:val="0"/>
      <w:marTop w:val="0"/>
      <w:marBottom w:val="0"/>
      <w:divBdr>
        <w:top w:val="none" w:sz="0" w:space="0" w:color="auto"/>
        <w:left w:val="none" w:sz="0" w:space="0" w:color="auto"/>
        <w:bottom w:val="none" w:sz="0" w:space="0" w:color="auto"/>
        <w:right w:val="none" w:sz="0" w:space="0" w:color="auto"/>
      </w:divBdr>
    </w:div>
    <w:div w:id="274870945">
      <w:bodyDiv w:val="1"/>
      <w:marLeft w:val="0"/>
      <w:marRight w:val="0"/>
      <w:marTop w:val="0"/>
      <w:marBottom w:val="0"/>
      <w:divBdr>
        <w:top w:val="none" w:sz="0" w:space="0" w:color="auto"/>
        <w:left w:val="none" w:sz="0" w:space="0" w:color="auto"/>
        <w:bottom w:val="none" w:sz="0" w:space="0" w:color="auto"/>
        <w:right w:val="none" w:sz="0" w:space="0" w:color="auto"/>
      </w:divBdr>
    </w:div>
    <w:div w:id="301740148">
      <w:bodyDiv w:val="1"/>
      <w:marLeft w:val="0"/>
      <w:marRight w:val="0"/>
      <w:marTop w:val="0"/>
      <w:marBottom w:val="0"/>
      <w:divBdr>
        <w:top w:val="none" w:sz="0" w:space="0" w:color="auto"/>
        <w:left w:val="none" w:sz="0" w:space="0" w:color="auto"/>
        <w:bottom w:val="none" w:sz="0" w:space="0" w:color="auto"/>
        <w:right w:val="none" w:sz="0" w:space="0" w:color="auto"/>
      </w:divBdr>
    </w:div>
    <w:div w:id="378431398">
      <w:bodyDiv w:val="1"/>
      <w:marLeft w:val="0"/>
      <w:marRight w:val="0"/>
      <w:marTop w:val="0"/>
      <w:marBottom w:val="0"/>
      <w:divBdr>
        <w:top w:val="none" w:sz="0" w:space="0" w:color="auto"/>
        <w:left w:val="none" w:sz="0" w:space="0" w:color="auto"/>
        <w:bottom w:val="none" w:sz="0" w:space="0" w:color="auto"/>
        <w:right w:val="none" w:sz="0" w:space="0" w:color="auto"/>
      </w:divBdr>
    </w:div>
    <w:div w:id="464735492">
      <w:bodyDiv w:val="1"/>
      <w:marLeft w:val="0"/>
      <w:marRight w:val="0"/>
      <w:marTop w:val="0"/>
      <w:marBottom w:val="0"/>
      <w:divBdr>
        <w:top w:val="none" w:sz="0" w:space="0" w:color="auto"/>
        <w:left w:val="none" w:sz="0" w:space="0" w:color="auto"/>
        <w:bottom w:val="none" w:sz="0" w:space="0" w:color="auto"/>
        <w:right w:val="none" w:sz="0" w:space="0" w:color="auto"/>
      </w:divBdr>
    </w:div>
    <w:div w:id="520359849">
      <w:bodyDiv w:val="1"/>
      <w:marLeft w:val="0"/>
      <w:marRight w:val="0"/>
      <w:marTop w:val="0"/>
      <w:marBottom w:val="0"/>
      <w:divBdr>
        <w:top w:val="none" w:sz="0" w:space="0" w:color="auto"/>
        <w:left w:val="none" w:sz="0" w:space="0" w:color="auto"/>
        <w:bottom w:val="none" w:sz="0" w:space="0" w:color="auto"/>
        <w:right w:val="none" w:sz="0" w:space="0" w:color="auto"/>
      </w:divBdr>
    </w:div>
    <w:div w:id="610820920">
      <w:bodyDiv w:val="1"/>
      <w:marLeft w:val="0"/>
      <w:marRight w:val="0"/>
      <w:marTop w:val="0"/>
      <w:marBottom w:val="0"/>
      <w:divBdr>
        <w:top w:val="none" w:sz="0" w:space="0" w:color="auto"/>
        <w:left w:val="none" w:sz="0" w:space="0" w:color="auto"/>
        <w:bottom w:val="none" w:sz="0" w:space="0" w:color="auto"/>
        <w:right w:val="none" w:sz="0" w:space="0" w:color="auto"/>
      </w:divBdr>
    </w:div>
    <w:div w:id="665717289">
      <w:bodyDiv w:val="1"/>
      <w:marLeft w:val="0"/>
      <w:marRight w:val="0"/>
      <w:marTop w:val="0"/>
      <w:marBottom w:val="0"/>
      <w:divBdr>
        <w:top w:val="none" w:sz="0" w:space="0" w:color="auto"/>
        <w:left w:val="none" w:sz="0" w:space="0" w:color="auto"/>
        <w:bottom w:val="none" w:sz="0" w:space="0" w:color="auto"/>
        <w:right w:val="none" w:sz="0" w:space="0" w:color="auto"/>
      </w:divBdr>
    </w:div>
    <w:div w:id="1191458795">
      <w:bodyDiv w:val="1"/>
      <w:marLeft w:val="0"/>
      <w:marRight w:val="0"/>
      <w:marTop w:val="0"/>
      <w:marBottom w:val="0"/>
      <w:divBdr>
        <w:top w:val="none" w:sz="0" w:space="0" w:color="auto"/>
        <w:left w:val="none" w:sz="0" w:space="0" w:color="auto"/>
        <w:bottom w:val="none" w:sz="0" w:space="0" w:color="auto"/>
        <w:right w:val="none" w:sz="0" w:space="0" w:color="auto"/>
      </w:divBdr>
    </w:div>
    <w:div w:id="1257518841">
      <w:bodyDiv w:val="1"/>
      <w:marLeft w:val="0"/>
      <w:marRight w:val="0"/>
      <w:marTop w:val="0"/>
      <w:marBottom w:val="0"/>
      <w:divBdr>
        <w:top w:val="none" w:sz="0" w:space="0" w:color="auto"/>
        <w:left w:val="none" w:sz="0" w:space="0" w:color="auto"/>
        <w:bottom w:val="none" w:sz="0" w:space="0" w:color="auto"/>
        <w:right w:val="none" w:sz="0" w:space="0" w:color="auto"/>
      </w:divBdr>
    </w:div>
    <w:div w:id="1735933282">
      <w:bodyDiv w:val="1"/>
      <w:marLeft w:val="0"/>
      <w:marRight w:val="0"/>
      <w:marTop w:val="0"/>
      <w:marBottom w:val="0"/>
      <w:divBdr>
        <w:top w:val="none" w:sz="0" w:space="0" w:color="auto"/>
        <w:left w:val="none" w:sz="0" w:space="0" w:color="auto"/>
        <w:bottom w:val="none" w:sz="0" w:space="0" w:color="auto"/>
        <w:right w:val="none" w:sz="0" w:space="0" w:color="auto"/>
      </w:divBdr>
    </w:div>
    <w:div w:id="2111197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_ikhtibar@iainlangsa.ac.id"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sa/4.0/"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azizah.peureulak@yahoo.co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hyperlink" Target="https://doi.org/10.32505/ikhtibar.v11i2.10579" TargetMode="External"/><Relationship Id="rId1" Type="http://schemas.openxmlformats.org/officeDocument/2006/relationships/hyperlink" Target="https://journal.iainlangsa.ac.id/index.php/ikhtib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43AD7-5704-4E17-ADA7-93AB67DF4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4726</Words>
  <Characters>26943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Windows User</cp:lastModifiedBy>
  <cp:revision>4</cp:revision>
  <dcterms:created xsi:type="dcterms:W3CDTF">2025-01-28T09:32:00Z</dcterms:created>
  <dcterms:modified xsi:type="dcterms:W3CDTF">2025-01-28T10:54:00Z</dcterms:modified>
</cp:coreProperties>
</file>