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604" w:rsidRPr="00324F99" w:rsidRDefault="000D1604" w:rsidP="001B485B">
      <w:pPr>
        <w:spacing w:after="0" w:line="240" w:lineRule="auto"/>
        <w:jc w:val="center"/>
        <w:rPr>
          <w:rFonts w:ascii="Arial Narrow" w:hAnsi="Arial Narrow"/>
          <w:b/>
          <w:sz w:val="28"/>
          <w:szCs w:val="28"/>
        </w:rPr>
      </w:pPr>
      <w:r w:rsidRPr="00324F99">
        <w:rPr>
          <w:rFonts w:ascii="Arial Narrow" w:hAnsi="Arial Narrow"/>
          <w:b/>
          <w:sz w:val="28"/>
          <w:szCs w:val="28"/>
        </w:rPr>
        <w:t>MENINGKATKAN HASIL BELAJAR PAI MATERI QURBAN DAN AQIQAH MELALUI PEMBELAJARAN KOOPERATIF MODEL TGT</w:t>
      </w:r>
    </w:p>
    <w:p w:rsidR="000D1604" w:rsidRPr="00D86688" w:rsidRDefault="000D1604" w:rsidP="001B485B">
      <w:pPr>
        <w:spacing w:after="0" w:line="240" w:lineRule="auto"/>
        <w:jc w:val="center"/>
        <w:rPr>
          <w:rFonts w:ascii="Arial Narrow" w:hAnsi="Arial Narrow"/>
          <w:b/>
          <w:sz w:val="22"/>
        </w:rPr>
      </w:pPr>
    </w:p>
    <w:p w:rsidR="000D1604" w:rsidRPr="00324F99" w:rsidRDefault="000D1604" w:rsidP="001B485B">
      <w:pPr>
        <w:spacing w:after="0" w:line="240" w:lineRule="auto"/>
        <w:jc w:val="center"/>
        <w:rPr>
          <w:rFonts w:ascii="Arial Narrow" w:hAnsi="Arial Narrow"/>
          <w:b/>
          <w:i/>
          <w:sz w:val="20"/>
          <w:szCs w:val="20"/>
        </w:rPr>
      </w:pPr>
      <w:r w:rsidRPr="00324F99">
        <w:rPr>
          <w:rFonts w:ascii="Arial Narrow" w:hAnsi="Arial Narrow"/>
          <w:b/>
          <w:i/>
          <w:sz w:val="20"/>
          <w:szCs w:val="20"/>
        </w:rPr>
        <w:t>Yusnidar Abdullah</w:t>
      </w:r>
    </w:p>
    <w:p w:rsidR="000D1604" w:rsidRPr="00324F99" w:rsidRDefault="000D1604" w:rsidP="002D3CA7">
      <w:pPr>
        <w:pStyle w:val="Footer"/>
        <w:spacing w:after="0" w:line="240" w:lineRule="auto"/>
        <w:jc w:val="center"/>
        <w:rPr>
          <w:rFonts w:ascii="Arial Narrow" w:hAnsi="Arial Narrow"/>
          <w:i/>
          <w:sz w:val="20"/>
          <w:szCs w:val="20"/>
          <w:lang w:val="id-ID"/>
        </w:rPr>
      </w:pPr>
      <w:r w:rsidRPr="00324F99">
        <w:rPr>
          <w:rFonts w:ascii="Arial Narrow" w:hAnsi="Arial Narrow"/>
          <w:i/>
          <w:sz w:val="20"/>
          <w:szCs w:val="20"/>
        </w:rPr>
        <w:t>Guru PAI S</w:t>
      </w:r>
      <w:r w:rsidRPr="00324F99">
        <w:rPr>
          <w:rFonts w:ascii="Arial Narrow" w:hAnsi="Arial Narrow"/>
          <w:i/>
          <w:sz w:val="20"/>
          <w:szCs w:val="20"/>
          <w:lang w:val="id-ID"/>
        </w:rPr>
        <w:t xml:space="preserve">ekolah </w:t>
      </w:r>
      <w:r w:rsidRPr="00324F99">
        <w:rPr>
          <w:rFonts w:ascii="Arial Narrow" w:hAnsi="Arial Narrow"/>
          <w:i/>
          <w:sz w:val="20"/>
          <w:szCs w:val="20"/>
        </w:rPr>
        <w:t>M</w:t>
      </w:r>
      <w:r w:rsidRPr="00324F99">
        <w:rPr>
          <w:rFonts w:ascii="Arial Narrow" w:hAnsi="Arial Narrow"/>
          <w:i/>
          <w:sz w:val="20"/>
          <w:szCs w:val="20"/>
          <w:lang w:val="id-ID"/>
        </w:rPr>
        <w:t xml:space="preserve">enengah </w:t>
      </w:r>
      <w:r w:rsidRPr="00324F99">
        <w:rPr>
          <w:rFonts w:ascii="Arial Narrow" w:hAnsi="Arial Narrow"/>
          <w:i/>
          <w:sz w:val="20"/>
          <w:szCs w:val="20"/>
        </w:rPr>
        <w:t>P</w:t>
      </w:r>
      <w:r w:rsidRPr="00324F99">
        <w:rPr>
          <w:rFonts w:ascii="Arial Narrow" w:hAnsi="Arial Narrow"/>
          <w:i/>
          <w:sz w:val="20"/>
          <w:szCs w:val="20"/>
          <w:lang w:val="id-ID"/>
        </w:rPr>
        <w:t>ertama</w:t>
      </w:r>
      <w:r w:rsidRPr="00324F99">
        <w:rPr>
          <w:rFonts w:ascii="Arial Narrow" w:hAnsi="Arial Narrow"/>
          <w:i/>
          <w:sz w:val="20"/>
          <w:szCs w:val="20"/>
        </w:rPr>
        <w:t xml:space="preserve"> Negeri 1 Darul Aman</w:t>
      </w:r>
      <w:r w:rsidRPr="00324F99">
        <w:rPr>
          <w:rFonts w:ascii="Arial Narrow" w:hAnsi="Arial Narrow"/>
          <w:i/>
          <w:sz w:val="20"/>
          <w:szCs w:val="20"/>
          <w:lang w:val="id-ID"/>
        </w:rPr>
        <w:t>-Aceh Timur</w:t>
      </w:r>
    </w:p>
    <w:p w:rsidR="000D1604" w:rsidRPr="00324F99" w:rsidRDefault="000D1604" w:rsidP="002D3CA7">
      <w:pPr>
        <w:spacing w:after="0" w:line="240" w:lineRule="auto"/>
        <w:jc w:val="center"/>
        <w:rPr>
          <w:rFonts w:ascii="Arial Narrow" w:hAnsi="Arial Narrow"/>
          <w:b/>
          <w:i/>
          <w:sz w:val="20"/>
          <w:szCs w:val="20"/>
        </w:rPr>
      </w:pPr>
    </w:p>
    <w:p w:rsidR="000D1604" w:rsidRPr="00312E14" w:rsidRDefault="000D1604" w:rsidP="002D3CA7">
      <w:pPr>
        <w:spacing w:after="0" w:line="240" w:lineRule="auto"/>
        <w:jc w:val="center"/>
        <w:rPr>
          <w:rFonts w:ascii="Arial Narrow" w:hAnsi="Arial Narrow"/>
          <w:b/>
          <w:sz w:val="20"/>
          <w:szCs w:val="20"/>
        </w:rPr>
      </w:pPr>
    </w:p>
    <w:p w:rsidR="000D1604" w:rsidRPr="00312E14" w:rsidRDefault="000D1604" w:rsidP="002D3CA7">
      <w:pPr>
        <w:spacing w:after="0" w:line="240" w:lineRule="auto"/>
        <w:jc w:val="center"/>
        <w:rPr>
          <w:rFonts w:ascii="Arial Narrow" w:hAnsi="Arial Narrow"/>
          <w:b/>
          <w:sz w:val="20"/>
          <w:szCs w:val="20"/>
        </w:rPr>
      </w:pPr>
      <w:r w:rsidRPr="00312E14">
        <w:rPr>
          <w:rFonts w:ascii="Arial Narrow" w:hAnsi="Arial Narrow"/>
          <w:b/>
          <w:sz w:val="20"/>
          <w:szCs w:val="20"/>
        </w:rPr>
        <w:t>ABSTRAK</w:t>
      </w:r>
    </w:p>
    <w:p w:rsidR="000D1604" w:rsidRPr="00312E14" w:rsidRDefault="000D1604" w:rsidP="002D3CA7">
      <w:pPr>
        <w:spacing w:after="0" w:line="240" w:lineRule="auto"/>
        <w:jc w:val="center"/>
        <w:rPr>
          <w:rFonts w:ascii="Arial Narrow" w:hAnsi="Arial Narrow"/>
          <w:b/>
          <w:sz w:val="20"/>
          <w:szCs w:val="20"/>
        </w:rPr>
      </w:pPr>
    </w:p>
    <w:p w:rsidR="000D1604" w:rsidRPr="00312E14" w:rsidRDefault="000D1604" w:rsidP="00237E95">
      <w:pPr>
        <w:spacing w:after="0" w:line="240" w:lineRule="auto"/>
        <w:jc w:val="both"/>
        <w:rPr>
          <w:rFonts w:ascii="Arial Narrow" w:hAnsi="Arial Narrow"/>
          <w:sz w:val="20"/>
          <w:szCs w:val="20"/>
        </w:rPr>
      </w:pPr>
      <w:r w:rsidRPr="00312E14">
        <w:rPr>
          <w:rFonts w:ascii="Arial Narrow" w:hAnsi="Arial Narrow"/>
          <w:sz w:val="20"/>
          <w:szCs w:val="20"/>
        </w:rPr>
        <w:t xml:space="preserve">Secara khusus penelitian ini bertujuan untuk mengetahui apakah pembelajaran Pendidikan Agama Islam dengan menggunakan Pembelajaran Kooperatif model TGT dapat meningkatkan hasil belajar siswa dan meningkatkan penguasaan materi pelajaran Agama Islam siswa kelas IX SMP Negeri 1 Darul Aman Kecamatan Darul Aman. Penelitian Tindakan Kelas (PTK) ini dilaksanakan dengan </w:t>
      </w:r>
      <w:r w:rsidRPr="00312E14">
        <w:rPr>
          <w:rFonts w:ascii="Arial Narrow" w:hAnsi="Arial Narrow"/>
          <w:bCs/>
          <w:sz w:val="20"/>
          <w:szCs w:val="20"/>
        </w:rPr>
        <w:t xml:space="preserve">menggunakan penelitian tindakan (action research) sebanyak dua  putaran. Setiap putaran terdiri dari empat tahap yaitu: rancangan, kegiatan, pengamatan dan refleksi. Sasaran penelitian ini adalah siswa kelas IX SMP Negeri 1 Darul Aman yang berjumlah 40 Orang. Terdiri dari 33 siswa laki-laki dan 7 siswa perempuan. Data yang diperoleh berupa hasil tes dan lembar observasi kegiatan belajar mengajar. Dari hasil analis didapatkan bahwa prestasi belajar siswa mengalami peningkatan dari siklus I sampai siklus II yaitu, siklus I </w:t>
      </w:r>
      <w:r w:rsidRPr="00312E14">
        <w:rPr>
          <w:rFonts w:ascii="Arial Narrow" w:hAnsi="Arial Narrow"/>
          <w:sz w:val="20"/>
          <w:szCs w:val="20"/>
        </w:rPr>
        <w:t>70,63 dan siklus II 83,88. Jadi dari hasil penelitian tersebut dapat disimpulkan bahwa melalui penggunaan pembelajaran kooperatif model TGT berdampak positif dan memiliki keunggulan dalam peningkatan hasil belajar Pendidikan Agama Islam Siswa Kelas IX SMP Negeri 1 Darul Aman Kecamatan Darul Aman.</w:t>
      </w:r>
    </w:p>
    <w:p w:rsidR="000D1604" w:rsidRPr="00312E14" w:rsidRDefault="000D1604" w:rsidP="002D3CA7">
      <w:pPr>
        <w:tabs>
          <w:tab w:val="left" w:pos="720"/>
        </w:tabs>
        <w:spacing w:after="0" w:line="240" w:lineRule="auto"/>
        <w:jc w:val="both"/>
        <w:rPr>
          <w:rFonts w:ascii="Arial Narrow" w:hAnsi="Arial Narrow"/>
          <w:iCs/>
          <w:sz w:val="22"/>
        </w:rPr>
      </w:pPr>
    </w:p>
    <w:p w:rsidR="000D1604" w:rsidRPr="00324F99" w:rsidRDefault="000D1604" w:rsidP="002D3CA7">
      <w:pPr>
        <w:spacing w:after="0" w:line="240" w:lineRule="auto"/>
        <w:ind w:left="1276" w:hanging="1276"/>
        <w:jc w:val="both"/>
        <w:rPr>
          <w:rFonts w:ascii="Arial Narrow" w:hAnsi="Arial Narrow"/>
          <w:i/>
          <w:iCs/>
          <w:sz w:val="20"/>
          <w:szCs w:val="20"/>
        </w:rPr>
      </w:pPr>
      <w:r w:rsidRPr="00324F99">
        <w:rPr>
          <w:rFonts w:ascii="Arial Narrow" w:hAnsi="Arial Narrow"/>
          <w:b/>
          <w:bCs/>
          <w:i/>
          <w:iCs/>
          <w:sz w:val="20"/>
          <w:szCs w:val="20"/>
        </w:rPr>
        <w:t>Kata Kunci:</w:t>
      </w:r>
      <w:r w:rsidRPr="00324F99">
        <w:rPr>
          <w:rFonts w:ascii="Arial Narrow" w:hAnsi="Arial Narrow"/>
          <w:i/>
          <w:iCs/>
          <w:sz w:val="20"/>
          <w:szCs w:val="20"/>
        </w:rPr>
        <w:t xml:space="preserve"> Pembelajaran Kooperatif Model TGT</w:t>
      </w:r>
    </w:p>
    <w:p w:rsidR="000D1604" w:rsidRDefault="000D1604" w:rsidP="002D3CA7">
      <w:pPr>
        <w:spacing w:after="0" w:line="240" w:lineRule="auto"/>
        <w:ind w:left="1276" w:hanging="1276"/>
        <w:jc w:val="both"/>
        <w:rPr>
          <w:rFonts w:ascii="Arial Narrow" w:hAnsi="Arial Narrow"/>
          <w:i/>
          <w:sz w:val="22"/>
        </w:rPr>
      </w:pPr>
    </w:p>
    <w:p w:rsidR="00237E95" w:rsidRPr="00324F99" w:rsidRDefault="00237E95" w:rsidP="00237E95">
      <w:pPr>
        <w:spacing w:after="0" w:line="240" w:lineRule="auto"/>
        <w:jc w:val="center"/>
        <w:rPr>
          <w:rFonts w:ascii="Arial Narrow" w:hAnsi="Arial Narrow"/>
          <w:b/>
          <w:i/>
          <w:sz w:val="20"/>
          <w:szCs w:val="20"/>
        </w:rPr>
      </w:pPr>
    </w:p>
    <w:p w:rsidR="00237E95" w:rsidRPr="00324F99" w:rsidRDefault="00237E95" w:rsidP="0023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b/>
          <w:i/>
          <w:sz w:val="20"/>
          <w:szCs w:val="20"/>
        </w:rPr>
      </w:pPr>
      <w:r w:rsidRPr="00324F99">
        <w:rPr>
          <w:rFonts w:ascii="Arial Narrow" w:eastAsia="Times New Roman" w:hAnsi="Arial Narrow"/>
          <w:b/>
          <w:i/>
          <w:sz w:val="20"/>
          <w:szCs w:val="20"/>
        </w:rPr>
        <w:t>ABSTRACT</w:t>
      </w:r>
    </w:p>
    <w:p w:rsidR="00237E95" w:rsidRPr="00324F99" w:rsidRDefault="00237E95" w:rsidP="0023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sz w:val="20"/>
          <w:szCs w:val="20"/>
        </w:rPr>
      </w:pPr>
    </w:p>
    <w:p w:rsidR="00237E95" w:rsidRPr="00324F99" w:rsidRDefault="00237E95" w:rsidP="0023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sz w:val="20"/>
          <w:szCs w:val="20"/>
        </w:rPr>
      </w:pPr>
      <w:r w:rsidRPr="00324F99">
        <w:rPr>
          <w:rFonts w:ascii="Arial Narrow" w:eastAsia="Times New Roman" w:hAnsi="Arial Narrow"/>
          <w:i/>
          <w:sz w:val="20"/>
          <w:szCs w:val="20"/>
        </w:rPr>
        <w:t>In particular, this study aims to determine whether learning Islamic Education using Cooperative Learning TGT models can improve student learning outcomes and improve mastery of Islamic Religion subject matter in class IX of SMP Negeri 1 Darul Aman, Darul Aman District. Classroom Action Research (CAR) is carried out using two rounds of action research. Each round consists of four stages, namely: design, activity, observation and reflection. The target of this study is the class IX students of 1 Darul Aman Middle School, amounting to 40 people. Consisting of 33 male students and 7 female students. Data obtained in the form of test results and observation sheets of teaching and learning activities. From the results of the analysis it was found that student learning achievement experienced an increase from cycle I to cycle II, namely, cycle I 70.63 and cycle II 83.88. So from the results of these studies it can be concluded that through the use of cooperative learning the TGT model has a positive impact and has an advantage in improving the learning outcomes of Islamic Education Class IX Students at SMP Negeri 1 Darul Aman, Darul Aman District.</w:t>
      </w:r>
    </w:p>
    <w:p w:rsidR="00237E95" w:rsidRPr="00324F99" w:rsidRDefault="00237E95" w:rsidP="0023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sz w:val="20"/>
          <w:szCs w:val="20"/>
        </w:rPr>
      </w:pPr>
    </w:p>
    <w:p w:rsidR="00237E95" w:rsidRPr="00324F99" w:rsidRDefault="00237E95" w:rsidP="00237E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hanging="1276"/>
        <w:jc w:val="both"/>
        <w:rPr>
          <w:rFonts w:ascii="Arial Narrow" w:eastAsia="Times New Roman" w:hAnsi="Arial Narrow"/>
          <w:i/>
          <w:sz w:val="20"/>
          <w:szCs w:val="20"/>
        </w:rPr>
      </w:pPr>
      <w:r w:rsidRPr="00324F99">
        <w:rPr>
          <w:rFonts w:ascii="Arial Narrow" w:eastAsia="Times New Roman" w:hAnsi="Arial Narrow"/>
          <w:b/>
          <w:bCs/>
          <w:i/>
          <w:sz w:val="20"/>
          <w:szCs w:val="20"/>
        </w:rPr>
        <w:t>Keywords</w:t>
      </w:r>
      <w:r w:rsidRPr="00324F99">
        <w:rPr>
          <w:rFonts w:ascii="Arial Narrow" w:eastAsia="Times New Roman" w:hAnsi="Arial Narrow"/>
          <w:i/>
          <w:sz w:val="20"/>
          <w:szCs w:val="20"/>
        </w:rPr>
        <w:t>: Cooperative Learning TGT Model</w:t>
      </w:r>
    </w:p>
    <w:p w:rsidR="00237E95" w:rsidRPr="00324F99" w:rsidRDefault="00237E95" w:rsidP="00237E95">
      <w:pPr>
        <w:spacing w:after="0" w:line="240" w:lineRule="auto"/>
        <w:jc w:val="center"/>
        <w:rPr>
          <w:rFonts w:ascii="Arial Narrow" w:hAnsi="Arial Narrow"/>
          <w:b/>
          <w:i/>
          <w:sz w:val="20"/>
          <w:szCs w:val="20"/>
        </w:rPr>
      </w:pPr>
    </w:p>
    <w:p w:rsidR="00237E95" w:rsidRPr="00D86688" w:rsidRDefault="00237E95" w:rsidP="002D3CA7">
      <w:pPr>
        <w:spacing w:after="0" w:line="240" w:lineRule="auto"/>
        <w:ind w:left="1276" w:hanging="1276"/>
        <w:jc w:val="both"/>
        <w:rPr>
          <w:rFonts w:ascii="Arial Narrow" w:hAnsi="Arial Narrow"/>
          <w:i/>
          <w:sz w:val="22"/>
        </w:rPr>
      </w:pPr>
    </w:p>
    <w:p w:rsidR="000D1604" w:rsidRPr="00324F99" w:rsidRDefault="00324F99" w:rsidP="00324F99">
      <w:pPr>
        <w:pStyle w:val="ListParagraph"/>
        <w:numPr>
          <w:ilvl w:val="0"/>
          <w:numId w:val="37"/>
        </w:numPr>
        <w:spacing w:after="0" w:line="240" w:lineRule="auto"/>
        <w:jc w:val="both"/>
        <w:rPr>
          <w:rFonts w:ascii="Arial Narrow" w:hAnsi="Arial Narrow"/>
          <w:b/>
          <w:sz w:val="22"/>
        </w:rPr>
      </w:pPr>
      <w:r>
        <w:rPr>
          <w:rFonts w:ascii="Arial Narrow" w:hAnsi="Arial Narrow"/>
          <w:b/>
          <w:sz w:val="22"/>
        </w:rPr>
        <w:t>P</w:t>
      </w:r>
      <w:r>
        <w:rPr>
          <w:rFonts w:ascii="Arial Narrow" w:hAnsi="Arial Narrow"/>
          <w:b/>
          <w:sz w:val="22"/>
          <w:lang w:val="id-ID"/>
        </w:rPr>
        <w:t xml:space="preserve">ENDAHULUAN </w:t>
      </w:r>
    </w:p>
    <w:p w:rsidR="000D1604" w:rsidRPr="00D86688" w:rsidRDefault="000D1604" w:rsidP="002D3CA7">
      <w:pPr>
        <w:autoSpaceDE w:val="0"/>
        <w:autoSpaceDN w:val="0"/>
        <w:adjustRightInd w:val="0"/>
        <w:spacing w:after="0" w:line="240" w:lineRule="auto"/>
        <w:ind w:firstLine="709"/>
        <w:jc w:val="both"/>
        <w:rPr>
          <w:rFonts w:ascii="Arial Narrow" w:hAnsi="Arial Narrow"/>
          <w:sz w:val="22"/>
        </w:rPr>
      </w:pPr>
      <w:r w:rsidRPr="00D86688">
        <w:rPr>
          <w:rFonts w:ascii="Arial Narrow" w:hAnsi="Arial Narrow"/>
          <w:sz w:val="22"/>
        </w:rPr>
        <w:t>Pendidikan Agama Islam merupakan mata pelajaran yang bertujuan untuk membentuk manusia yang berkepribadian agama sehingga mereka dapat menunjukkan prilaku yang berakhlakul-karimah yang sesuai dengan ajaran agama seperti yang tercermin dalam diri Rasulullah SAW. Pendidikan Agama Islam secara sederhana adalah proses bimbingan, pembelajaran dan pelatihan terhadap manusia agar nantinya menjadi orang Islam, yang berkehidupan serta mampu melaksanakan peranan dan tugas-tugas hidup sebagai “muslim” (Hartoyo, 2000: 6).</w:t>
      </w:r>
    </w:p>
    <w:p w:rsidR="000D1604" w:rsidRPr="00D86688" w:rsidRDefault="000D1604" w:rsidP="002D3CA7">
      <w:pPr>
        <w:autoSpaceDE w:val="0"/>
        <w:autoSpaceDN w:val="0"/>
        <w:adjustRightInd w:val="0"/>
        <w:spacing w:after="0" w:line="240" w:lineRule="auto"/>
        <w:ind w:firstLine="709"/>
        <w:jc w:val="both"/>
        <w:rPr>
          <w:rStyle w:val="fullpost"/>
          <w:rFonts w:ascii="Arial Narrow" w:hAnsi="Arial Narrow"/>
          <w:sz w:val="22"/>
        </w:rPr>
      </w:pPr>
      <w:r w:rsidRPr="00D86688">
        <w:rPr>
          <w:rStyle w:val="fullpost"/>
          <w:rFonts w:ascii="Arial Narrow" w:hAnsi="Arial Narrow"/>
          <w:sz w:val="22"/>
        </w:rPr>
        <w:t>Pendidikan Agama Islam (PAI) merupakan suatu bahan kajian yang memiliki objek bahasan yang sangat luas dan dibangun melalui proses penalaran yang dinamis, sehingga keterkaitan antar konsep dalam PAI bersifat penjelasan. Dalam pembelajaran PAI agar mudah dimengerti oleh siswa, proses penalaran deduktif untuk menguatkan pemahaman yang sudah dimiliki oleh siswa. Tujuan pembelajaran PAI adalah melatih cara berfikir secara sistematis, logis, kritis, kreatif dan konsisten (</w:t>
      </w:r>
      <w:r w:rsidRPr="00D86688">
        <w:rPr>
          <w:rFonts w:ascii="Arial Narrow" w:hAnsi="Arial Narrow"/>
          <w:sz w:val="22"/>
        </w:rPr>
        <w:t>Arif, A, 2002: 8)</w:t>
      </w:r>
      <w:r w:rsidRPr="00D86688">
        <w:rPr>
          <w:rStyle w:val="fullpost"/>
          <w:rFonts w:ascii="Arial Narrow" w:hAnsi="Arial Narrow"/>
          <w:sz w:val="22"/>
        </w:rPr>
        <w:t>.</w:t>
      </w:r>
    </w:p>
    <w:p w:rsidR="000D1604" w:rsidRPr="00D86688" w:rsidRDefault="000D1604" w:rsidP="002D3CA7">
      <w:pPr>
        <w:autoSpaceDE w:val="0"/>
        <w:autoSpaceDN w:val="0"/>
        <w:adjustRightInd w:val="0"/>
        <w:spacing w:after="0" w:line="240" w:lineRule="auto"/>
        <w:ind w:firstLine="709"/>
        <w:jc w:val="both"/>
        <w:rPr>
          <w:rStyle w:val="fullpost"/>
          <w:rFonts w:ascii="Arial Narrow" w:hAnsi="Arial Narrow"/>
          <w:sz w:val="22"/>
        </w:rPr>
      </w:pPr>
      <w:r w:rsidRPr="00D86688">
        <w:rPr>
          <w:rStyle w:val="fullpost"/>
          <w:rFonts w:ascii="Arial Narrow" w:hAnsi="Arial Narrow"/>
          <w:sz w:val="22"/>
        </w:rPr>
        <w:lastRenderedPageBreak/>
        <w:t>Pembelajaran PAI juga tidak lagi mengutamakan pada penyerapan melalui pencapaian informasi, tetapi lebih mengutamakan pada pengembangan kemampuan dan pemprosesan informasi. Untuk itu aktivitas peserta didik perlu ditingkatkan melalui latihan-latihan atau tugas PAI dengan bekerja kelompok kecil dan menjelaskan ide-ide (Da’wah) kepada orang lain (</w:t>
      </w:r>
      <w:r w:rsidRPr="00D86688">
        <w:rPr>
          <w:rFonts w:ascii="Arial Narrow" w:hAnsi="Arial Narrow"/>
          <w:sz w:val="22"/>
        </w:rPr>
        <w:t>Ramayulis, 2005: 11)</w:t>
      </w:r>
      <w:r w:rsidRPr="00D86688">
        <w:rPr>
          <w:rStyle w:val="fullpost"/>
          <w:rFonts w:ascii="Arial Narrow" w:hAnsi="Arial Narrow"/>
          <w:sz w:val="22"/>
        </w:rPr>
        <w:t xml:space="preserve">. </w:t>
      </w:r>
    </w:p>
    <w:p w:rsidR="000D1604" w:rsidRPr="00D86688" w:rsidRDefault="000D1604" w:rsidP="002D3CA7">
      <w:pPr>
        <w:autoSpaceDE w:val="0"/>
        <w:autoSpaceDN w:val="0"/>
        <w:adjustRightInd w:val="0"/>
        <w:spacing w:after="0" w:line="240" w:lineRule="auto"/>
        <w:ind w:firstLine="709"/>
        <w:jc w:val="both"/>
        <w:rPr>
          <w:rFonts w:ascii="Arial Narrow" w:hAnsi="Arial Narrow"/>
          <w:sz w:val="22"/>
        </w:rPr>
      </w:pPr>
      <w:r w:rsidRPr="00D86688">
        <w:rPr>
          <w:rFonts w:ascii="Arial Narrow" w:hAnsi="Arial Narrow"/>
          <w:sz w:val="22"/>
        </w:rPr>
        <w:t>Berkaitan dengan hal tersebut, sampai saat ini Pendidikan Agama Islam belum mencapai standar yang diinginkan yaitu Pendidikan Agama Islam sebagai ilmu yang mendorong siswa untuk menjadi sosok manusia yang mempunyai nilai-nilai dan norma-norma kehidupan yang ideal, yang bersumber dari Al-Quran dan Al-Hadits.</w:t>
      </w:r>
    </w:p>
    <w:p w:rsidR="000D1604" w:rsidRPr="00D86688" w:rsidRDefault="000D1604" w:rsidP="002D3CA7">
      <w:pPr>
        <w:autoSpaceDE w:val="0"/>
        <w:autoSpaceDN w:val="0"/>
        <w:adjustRightInd w:val="0"/>
        <w:spacing w:after="0" w:line="240" w:lineRule="auto"/>
        <w:ind w:firstLine="709"/>
        <w:jc w:val="both"/>
        <w:rPr>
          <w:rFonts w:ascii="Arial Narrow" w:hAnsi="Arial Narrow"/>
          <w:sz w:val="22"/>
        </w:rPr>
      </w:pPr>
      <w:r w:rsidRPr="00D86688">
        <w:rPr>
          <w:rFonts w:ascii="Arial Narrow" w:hAnsi="Arial Narrow"/>
          <w:sz w:val="22"/>
        </w:rPr>
        <w:t xml:space="preserve">Berdasarkan fakta di lapangan, tepatnya di SMP Negeri 1 </w:t>
      </w:r>
      <w:r w:rsidRPr="00D86688">
        <w:rPr>
          <w:rFonts w:ascii="Arial Narrow" w:hAnsi="Arial Narrow"/>
          <w:sz w:val="22"/>
          <w:lang w:val="id-ID"/>
        </w:rPr>
        <w:t>Darul Aman</w:t>
      </w:r>
      <w:r w:rsidRPr="00D86688">
        <w:rPr>
          <w:rFonts w:ascii="Arial Narrow" w:hAnsi="Arial Narrow"/>
          <w:sz w:val="22"/>
        </w:rPr>
        <w:t xml:space="preserve"> ditemukan permasalahan dalam pembelajaran Pendidikan Agama Islam. Pada pelajaran ini, siswa kurang antusias dan kurang peduli terhadap apa yang disampaikan guru, mereka lebih mementingkan hal lain dari pada belajar, seperti menggambar, bicara sendiri dengan teman di dekatnya. Hal itu tentu sangat mengganggu dan tidak memungkinkan untuk memperoleh hasil pembelajaran yang maksimal. Dalam kondisi yang demikian, tentu akan sangat berpengaruh terhadap prestasi atau hasil belajar siswa. Jika kondisi seperti ini tidak secepatnya ditanggulangi, maka sangat mungkin kualitas lembaga akan menjadi menurun, karena salah satu indikator keberhasilan lembaga adalah mampu mencetak lulusan yang baik, sesuai dengan yang diharapkan oleh lembaga tersebut.</w:t>
      </w:r>
    </w:p>
    <w:p w:rsidR="000D1604" w:rsidRPr="00D86688" w:rsidRDefault="000D1604" w:rsidP="00324F99">
      <w:pPr>
        <w:autoSpaceDE w:val="0"/>
        <w:autoSpaceDN w:val="0"/>
        <w:adjustRightInd w:val="0"/>
        <w:spacing w:after="0" w:line="240" w:lineRule="auto"/>
        <w:ind w:firstLine="709"/>
        <w:jc w:val="both"/>
        <w:rPr>
          <w:rFonts w:ascii="Arial Narrow" w:hAnsi="Arial Narrow"/>
          <w:sz w:val="22"/>
        </w:rPr>
      </w:pPr>
      <w:r w:rsidRPr="00D86688">
        <w:rPr>
          <w:rStyle w:val="fullpost"/>
          <w:rFonts w:ascii="Arial Narrow" w:hAnsi="Arial Narrow"/>
          <w:sz w:val="22"/>
        </w:rPr>
        <w:t>Langkah-langkah tersebut memerlukan partisipasi aktif dari siswa.Untuk itu perlu ada metode pembelajaran yang melibatkan siswa secara langsung dalam pembelajaran. Adapun m</w:t>
      </w:r>
      <w:r w:rsidRPr="00D86688">
        <w:rPr>
          <w:rStyle w:val="fullpost"/>
          <w:rFonts w:ascii="Arial Narrow" w:hAnsi="Arial Narrow"/>
          <w:sz w:val="22"/>
          <w:lang w:val="id-ID"/>
        </w:rPr>
        <w:t>odel</w:t>
      </w:r>
      <w:r w:rsidRPr="00D86688">
        <w:rPr>
          <w:rStyle w:val="fullpost"/>
          <w:rFonts w:ascii="Arial Narrow" w:hAnsi="Arial Narrow"/>
          <w:sz w:val="22"/>
        </w:rPr>
        <w:t xml:space="preserve"> yang dimaksud adalah m</w:t>
      </w:r>
      <w:r w:rsidRPr="00D86688">
        <w:rPr>
          <w:rStyle w:val="fullpost"/>
          <w:rFonts w:ascii="Arial Narrow" w:hAnsi="Arial Narrow"/>
          <w:sz w:val="22"/>
          <w:lang w:val="id-ID"/>
        </w:rPr>
        <w:t>odel</w:t>
      </w:r>
      <w:r w:rsidRPr="00D86688">
        <w:rPr>
          <w:rStyle w:val="fullpost"/>
          <w:rFonts w:ascii="Arial Narrow" w:hAnsi="Arial Narrow"/>
          <w:sz w:val="22"/>
        </w:rPr>
        <w:t xml:space="preserve"> pembelajaan kooperatif. Pembelajaran kooperatif adalah suatu pengajaran yang melibatkan siswa bekerja dalam kelompok-kelompok untuk menetapkan tujuan bersama (</w:t>
      </w:r>
      <w:r w:rsidRPr="00D86688">
        <w:rPr>
          <w:rFonts w:ascii="Arial Narrow" w:hAnsi="Arial Narrow"/>
          <w:color w:val="000000"/>
          <w:sz w:val="22"/>
          <w:lang w:val="id-ID"/>
        </w:rPr>
        <w:t>Wahyuni</w:t>
      </w:r>
      <w:r w:rsidRPr="00D86688">
        <w:rPr>
          <w:rFonts w:ascii="Arial Narrow" w:hAnsi="Arial Narrow"/>
          <w:color w:val="000000"/>
          <w:sz w:val="22"/>
        </w:rPr>
        <w:t>, 2001: 104)</w:t>
      </w:r>
      <w:r w:rsidRPr="00D86688">
        <w:rPr>
          <w:rStyle w:val="fullpost"/>
          <w:rFonts w:ascii="Arial Narrow" w:hAnsi="Arial Narrow"/>
          <w:sz w:val="22"/>
        </w:rPr>
        <w:t xml:space="preserve">. Berdasarkan paparan tersebut diatas, maka peneliti ingin mencoba melakukan penelitian dengan judul </w:t>
      </w:r>
      <w:r w:rsidRPr="00D86688">
        <w:rPr>
          <w:rFonts w:ascii="Arial Narrow" w:hAnsi="Arial Narrow"/>
          <w:sz w:val="22"/>
        </w:rPr>
        <w:t>“Upaya Meningkatkan Hasil Belajar PAI Materi Qurban dan Aqiqah Melalui Pembelajaran Kooperatif Model TGT di SMP Negeri 1 Darul Aman”</w:t>
      </w:r>
    </w:p>
    <w:p w:rsidR="000D1604" w:rsidRPr="00D86688" w:rsidRDefault="000D1604" w:rsidP="002D3CA7">
      <w:pPr>
        <w:pStyle w:val="ListParagraph"/>
        <w:spacing w:after="0" w:line="240" w:lineRule="auto"/>
        <w:ind w:left="0"/>
        <w:jc w:val="both"/>
        <w:rPr>
          <w:rFonts w:ascii="Arial Narrow" w:hAnsi="Arial Narrow"/>
          <w:b/>
          <w:sz w:val="22"/>
        </w:rPr>
      </w:pPr>
    </w:p>
    <w:p w:rsidR="000D1604" w:rsidRPr="00324F99" w:rsidRDefault="00324F99" w:rsidP="00324F99">
      <w:pPr>
        <w:pStyle w:val="ListParagraph"/>
        <w:numPr>
          <w:ilvl w:val="0"/>
          <w:numId w:val="37"/>
        </w:numPr>
        <w:spacing w:after="0" w:line="240" w:lineRule="auto"/>
        <w:rPr>
          <w:rFonts w:ascii="Arial Narrow" w:hAnsi="Arial Narrow"/>
          <w:b/>
          <w:sz w:val="22"/>
        </w:rPr>
      </w:pPr>
      <w:r>
        <w:rPr>
          <w:rFonts w:ascii="Arial Narrow" w:hAnsi="Arial Narrow"/>
          <w:b/>
          <w:sz w:val="22"/>
          <w:lang w:val="id-ID"/>
        </w:rPr>
        <w:t>TINJAUAN PUSTAKA</w:t>
      </w:r>
    </w:p>
    <w:p w:rsidR="000D1604" w:rsidRPr="00324F99" w:rsidRDefault="000D1604" w:rsidP="00324F99">
      <w:pPr>
        <w:pStyle w:val="ListParagraph"/>
        <w:numPr>
          <w:ilvl w:val="0"/>
          <w:numId w:val="38"/>
        </w:numPr>
        <w:spacing w:after="0" w:line="240" w:lineRule="auto"/>
        <w:jc w:val="both"/>
        <w:rPr>
          <w:rFonts w:ascii="Arial Narrow" w:hAnsi="Arial Narrow"/>
          <w:sz w:val="22"/>
        </w:rPr>
      </w:pPr>
      <w:r w:rsidRPr="00324F99">
        <w:rPr>
          <w:rFonts w:ascii="Arial Narrow" w:hAnsi="Arial Narrow"/>
          <w:sz w:val="22"/>
        </w:rPr>
        <w:t>Pengertian Hasil Belajar</w:t>
      </w:r>
    </w:p>
    <w:p w:rsidR="000D1604" w:rsidRPr="00D86688" w:rsidRDefault="000D1604" w:rsidP="002D3CA7">
      <w:pPr>
        <w:spacing w:after="0" w:line="240" w:lineRule="auto"/>
        <w:ind w:firstLine="720"/>
        <w:jc w:val="both"/>
        <w:rPr>
          <w:rFonts w:ascii="Arial Narrow" w:hAnsi="Arial Narrow"/>
          <w:sz w:val="22"/>
        </w:rPr>
      </w:pPr>
      <w:r w:rsidRPr="00D86688">
        <w:rPr>
          <w:rFonts w:ascii="Arial Narrow" w:hAnsi="Arial Narrow"/>
          <w:sz w:val="22"/>
        </w:rPr>
        <w:t>Di dalam istilah hasil belajar, terdapat dua unsur di dalamnya, yaitu unsur hasil dan unsur belajar. Hasil merupakan suatu hasil yang telah dicapai pembelajar dalam kegiatan belajarnya (dari yang telah dilakukan, dikerjakan, dan sebagainya) (</w:t>
      </w:r>
      <w:r w:rsidRPr="00D86688">
        <w:rPr>
          <w:rFonts w:ascii="Arial Narrow" w:eastAsia="Times New Roman" w:hAnsi="Arial Narrow"/>
          <w:sz w:val="22"/>
        </w:rPr>
        <w:t>Dimyati, 2009: 3)</w:t>
      </w:r>
      <w:r w:rsidRPr="00D86688">
        <w:rPr>
          <w:rFonts w:ascii="Arial Narrow" w:hAnsi="Arial Narrow"/>
          <w:sz w:val="22"/>
        </w:rPr>
        <w:t>. Dari pengertian ini, maka hasil belajar adalah penguasaan pengetahuan atau keterampilan yang dikembangkan oleh mata pelajaran, lajimnya ditunjukkan dengan nilai tes atau angka nilai yang diberikan oleh guru.</w:t>
      </w:r>
    </w:p>
    <w:p w:rsidR="000D1604" w:rsidRPr="00D86688" w:rsidRDefault="000D1604" w:rsidP="002D3CA7">
      <w:pPr>
        <w:spacing w:after="0" w:line="240" w:lineRule="auto"/>
        <w:ind w:firstLine="720"/>
        <w:jc w:val="both"/>
        <w:rPr>
          <w:rFonts w:ascii="Arial Narrow" w:hAnsi="Arial Narrow"/>
          <w:sz w:val="22"/>
        </w:rPr>
      </w:pPr>
      <w:r w:rsidRPr="00D86688">
        <w:rPr>
          <w:rFonts w:ascii="Arial Narrow" w:hAnsi="Arial Narrow"/>
          <w:sz w:val="22"/>
        </w:rPr>
        <w:t>Istilah hasil belajar mempunyai hubungan yang erat kaitannya dengan prestasi belajar. Sesungguhnya sangat sulit untuk membedakan pengertian prestasi belajar dengan hasil belajar. Ada yang berpendapat bahwa pengertian hasil belajar dianggap sama dengan pengertian prestasi belajar. Akan tetapi lebih dahulu sebaiknya kita simak pendapat yang mengatakan bahwa hasil belajar berbeda secara prinsipil dengan prestasi belajar. Hasil belajar menunjukkan kualitas jangka waktu yang lebih panjang, misalnya satu cawu, satu semester dan sebagainya. Sedangkan prestasi belajar menunjukkan kualitas yang lebih pendek, misalnya satu pokok bahasan, satu kali ulangan harian dan sebagainya (Marimba, 2004: 11).</w:t>
      </w:r>
    </w:p>
    <w:p w:rsidR="000D1604" w:rsidRPr="00D86688" w:rsidRDefault="000D1604" w:rsidP="002D3CA7">
      <w:pPr>
        <w:spacing w:after="0" w:line="240" w:lineRule="auto"/>
        <w:ind w:firstLine="720"/>
        <w:jc w:val="both"/>
        <w:rPr>
          <w:rStyle w:val="Emphasis"/>
          <w:rFonts w:ascii="Arial Narrow" w:hAnsi="Arial Narrow"/>
          <w:i w:val="0"/>
          <w:sz w:val="22"/>
          <w:shd w:val="clear" w:color="auto" w:fill="FFFFFF"/>
        </w:rPr>
      </w:pPr>
      <w:r w:rsidRPr="00D86688">
        <w:rPr>
          <w:rFonts w:ascii="Arial Narrow" w:hAnsi="Arial Narrow"/>
          <w:sz w:val="22"/>
          <w:shd w:val="clear" w:color="auto" w:fill="FFFFFF"/>
        </w:rPr>
        <w:t>Hasil belajar merupakan hasil dari suatu interaksi tindak belajar dan tindak mengajar. Dari sisi guru, tindak mengajar diakhiri dengan kegiatan penilaian hasil belajar. Dari sisi peserta didik, hasil belajar merupakan berakhirnya panggal dan puncak proses belajar. Hasil belajar tersebut dapat dibedakan menjadi dua yaitu : (a) dampak pembelajaran (prestasi), dan (b) dampak pengiring (hasil). Dampak pembelajaran adalah hasil yang dapat diukur dalam setiap pelajaran (pada umumnya menyangkut domain kognitif), seperti tertuang dalam angka rapor dan angka dalam ijazah. Dampak pengiring adalah terapan pengetahuan dan kemampuan dibidang lain yang merupakan suatu transfer belajar (</w:t>
      </w:r>
      <w:r w:rsidRPr="00D86688">
        <w:rPr>
          <w:rStyle w:val="Emphasis"/>
          <w:rFonts w:ascii="Arial Narrow" w:hAnsi="Arial Narrow"/>
          <w:sz w:val="22"/>
          <w:shd w:val="clear" w:color="auto" w:fill="FFFFFF"/>
        </w:rPr>
        <w:t>transfer of learning</w:t>
      </w:r>
      <w:r w:rsidRPr="00D86688">
        <w:rPr>
          <w:rStyle w:val="Emphasis"/>
          <w:rFonts w:ascii="Arial Narrow" w:hAnsi="Arial Narrow"/>
          <w:i w:val="0"/>
          <w:iCs w:val="0"/>
          <w:sz w:val="22"/>
          <w:shd w:val="clear" w:color="auto" w:fill="FFFFFF"/>
        </w:rPr>
        <w:t xml:space="preserve"> (</w:t>
      </w:r>
      <w:r w:rsidRPr="00D86688">
        <w:rPr>
          <w:rFonts w:ascii="Arial Narrow" w:hAnsi="Arial Narrow"/>
          <w:sz w:val="22"/>
        </w:rPr>
        <w:t>Nawawi, 2002: 9)</w:t>
      </w:r>
      <w:r w:rsidRPr="00D86688">
        <w:rPr>
          <w:rStyle w:val="Emphasis"/>
          <w:rFonts w:ascii="Arial Narrow" w:hAnsi="Arial Narrow"/>
          <w:i w:val="0"/>
          <w:sz w:val="22"/>
          <w:shd w:val="clear" w:color="auto" w:fill="FFFFFF"/>
        </w:rPr>
        <w:t>.</w:t>
      </w:r>
    </w:p>
    <w:p w:rsidR="000D1604" w:rsidRDefault="000D1604" w:rsidP="002D3CA7">
      <w:pPr>
        <w:spacing w:after="0" w:line="240" w:lineRule="auto"/>
        <w:ind w:firstLine="720"/>
        <w:jc w:val="both"/>
        <w:rPr>
          <w:rFonts w:ascii="Arial Narrow" w:hAnsi="Arial Narrow"/>
          <w:sz w:val="22"/>
          <w:shd w:val="clear" w:color="auto" w:fill="FFFFFF"/>
          <w:lang w:val="id-ID"/>
        </w:rPr>
      </w:pPr>
      <w:r w:rsidRPr="00D86688">
        <w:rPr>
          <w:rFonts w:ascii="Arial Narrow" w:hAnsi="Arial Narrow"/>
          <w:sz w:val="22"/>
          <w:shd w:val="clear" w:color="auto" w:fill="FFFFFF"/>
        </w:rPr>
        <w:t>Dari pendapat ahli diatas disimpulkan bahwa  hasil belajar adalah gabungan  dari pola-pola  perbuatan, nilai-nilai, pengertian-pengertian, sikap-sikap, apresiasi dan keterampilan, menyalurkan aktivitas kognitif sendiri, yaitu suatu kemampuan internal yang mempengaruhi tingkah laku seseorang yang didasari oleh emosi, kepercayaan-kepercayaan serta faktor intelektual.</w:t>
      </w:r>
    </w:p>
    <w:p w:rsidR="00324F99" w:rsidRDefault="00324F99" w:rsidP="002D3CA7">
      <w:pPr>
        <w:spacing w:after="0" w:line="240" w:lineRule="auto"/>
        <w:ind w:firstLine="720"/>
        <w:jc w:val="both"/>
        <w:rPr>
          <w:rFonts w:ascii="Arial Narrow" w:hAnsi="Arial Narrow"/>
          <w:sz w:val="22"/>
          <w:shd w:val="clear" w:color="auto" w:fill="FFFFFF"/>
          <w:lang w:val="id-ID"/>
        </w:rPr>
      </w:pPr>
    </w:p>
    <w:p w:rsidR="00324F99" w:rsidRDefault="00324F99" w:rsidP="002D3CA7">
      <w:pPr>
        <w:spacing w:after="0" w:line="240" w:lineRule="auto"/>
        <w:ind w:firstLine="720"/>
        <w:jc w:val="both"/>
        <w:rPr>
          <w:rFonts w:ascii="Arial Narrow" w:hAnsi="Arial Narrow"/>
          <w:sz w:val="22"/>
          <w:shd w:val="clear" w:color="auto" w:fill="FFFFFF"/>
          <w:lang w:val="id-ID"/>
        </w:rPr>
      </w:pPr>
    </w:p>
    <w:p w:rsidR="00324F99" w:rsidRPr="00324F99" w:rsidRDefault="00324F99" w:rsidP="002D3CA7">
      <w:pPr>
        <w:spacing w:after="0" w:line="240" w:lineRule="auto"/>
        <w:ind w:firstLine="720"/>
        <w:jc w:val="both"/>
        <w:rPr>
          <w:rFonts w:ascii="Arial Narrow" w:hAnsi="Arial Narrow"/>
          <w:i/>
          <w:iCs/>
          <w:sz w:val="22"/>
          <w:shd w:val="clear" w:color="auto" w:fill="FFFFFF"/>
          <w:lang w:val="id-ID"/>
        </w:rPr>
      </w:pPr>
    </w:p>
    <w:p w:rsidR="000D1604" w:rsidRPr="00324F99" w:rsidRDefault="000D1604" w:rsidP="00324F99">
      <w:pPr>
        <w:pStyle w:val="ListParagraph"/>
        <w:numPr>
          <w:ilvl w:val="0"/>
          <w:numId w:val="38"/>
        </w:numPr>
        <w:spacing w:after="0" w:line="240" w:lineRule="auto"/>
        <w:jc w:val="both"/>
        <w:rPr>
          <w:rFonts w:ascii="Arial Narrow" w:hAnsi="Arial Narrow"/>
          <w:bCs/>
          <w:sz w:val="22"/>
        </w:rPr>
      </w:pPr>
      <w:r w:rsidRPr="00324F99">
        <w:rPr>
          <w:rFonts w:ascii="Arial Narrow" w:hAnsi="Arial Narrow"/>
          <w:bCs/>
          <w:sz w:val="22"/>
        </w:rPr>
        <w:t>Faktor-faktor yang Mempengaruhi Hasil Belajar</w:t>
      </w:r>
    </w:p>
    <w:p w:rsidR="000D1604" w:rsidRPr="00D86688" w:rsidRDefault="000D1604" w:rsidP="002D3CA7">
      <w:pPr>
        <w:spacing w:after="0" w:line="240" w:lineRule="auto"/>
        <w:ind w:firstLine="709"/>
        <w:jc w:val="both"/>
        <w:rPr>
          <w:rFonts w:ascii="Arial Narrow" w:hAnsi="Arial Narrow"/>
          <w:sz w:val="22"/>
        </w:rPr>
      </w:pPr>
      <w:r w:rsidRPr="00D86688">
        <w:rPr>
          <w:rFonts w:ascii="Arial Narrow" w:hAnsi="Arial Narrow"/>
          <w:sz w:val="22"/>
        </w:rPr>
        <w:t>Secara implisit, ada dua faktor yang mempengaruhi hasil belajar siswa, yaitu faktor internal dan faktor eksternal (Sadly</w:t>
      </w:r>
      <w:r w:rsidRPr="00D86688">
        <w:rPr>
          <w:rFonts w:ascii="Arial Narrow" w:hAnsi="Arial Narrow"/>
          <w:sz w:val="22"/>
          <w:lang w:val="id-ID"/>
        </w:rPr>
        <w:t xml:space="preserve">, </w:t>
      </w:r>
      <w:r w:rsidRPr="00D86688">
        <w:rPr>
          <w:rFonts w:ascii="Arial Narrow" w:eastAsia="Times New Roman" w:hAnsi="Arial Narrow"/>
          <w:sz w:val="22"/>
        </w:rPr>
        <w:t>2007: 109)</w:t>
      </w:r>
      <w:r w:rsidRPr="00D86688">
        <w:rPr>
          <w:rFonts w:ascii="Arial Narrow" w:hAnsi="Arial Narrow"/>
          <w:sz w:val="22"/>
        </w:rPr>
        <w:t>.</w:t>
      </w:r>
    </w:p>
    <w:p w:rsidR="000D1604" w:rsidRPr="00D86688" w:rsidRDefault="000D1604" w:rsidP="004A5F58">
      <w:pPr>
        <w:numPr>
          <w:ilvl w:val="0"/>
          <w:numId w:val="6"/>
        </w:numPr>
        <w:spacing w:after="0" w:line="240" w:lineRule="auto"/>
        <w:ind w:left="709"/>
        <w:jc w:val="both"/>
        <w:rPr>
          <w:rFonts w:ascii="Arial Narrow" w:hAnsi="Arial Narrow"/>
          <w:sz w:val="22"/>
        </w:rPr>
      </w:pPr>
      <w:r w:rsidRPr="00D86688">
        <w:rPr>
          <w:rFonts w:ascii="Arial Narrow" w:hAnsi="Arial Narrow"/>
          <w:sz w:val="22"/>
        </w:rPr>
        <w:t>Faktor Internal</w:t>
      </w:r>
    </w:p>
    <w:p w:rsidR="000D1604" w:rsidRPr="00D86688" w:rsidRDefault="000D1604" w:rsidP="002D3CA7">
      <w:pPr>
        <w:spacing w:after="0" w:line="240" w:lineRule="auto"/>
        <w:ind w:left="709"/>
        <w:jc w:val="both"/>
        <w:rPr>
          <w:rFonts w:ascii="Arial Narrow" w:hAnsi="Arial Narrow"/>
          <w:sz w:val="22"/>
        </w:rPr>
      </w:pPr>
      <w:r w:rsidRPr="00D86688">
        <w:rPr>
          <w:rFonts w:ascii="Arial Narrow" w:hAnsi="Arial Narrow"/>
          <w:sz w:val="22"/>
        </w:rPr>
        <w:t xml:space="preserve">Faktor internal meliputi faktor fisiologis, yaitu kondisi jasmani dan keadaan fungsi-fungsi fisiologis. </w:t>
      </w:r>
    </w:p>
    <w:p w:rsidR="000D1604" w:rsidRPr="00D86688" w:rsidRDefault="000D1604" w:rsidP="004A5F58">
      <w:pPr>
        <w:numPr>
          <w:ilvl w:val="0"/>
          <w:numId w:val="6"/>
        </w:numPr>
        <w:spacing w:after="0" w:line="240" w:lineRule="auto"/>
        <w:ind w:left="709"/>
        <w:jc w:val="both"/>
        <w:rPr>
          <w:rFonts w:ascii="Arial Narrow" w:hAnsi="Arial Narrow"/>
          <w:sz w:val="22"/>
        </w:rPr>
      </w:pPr>
      <w:r w:rsidRPr="00D86688">
        <w:rPr>
          <w:rFonts w:ascii="Arial Narrow" w:hAnsi="Arial Narrow"/>
          <w:sz w:val="22"/>
        </w:rPr>
        <w:t>Faktor Eksternal</w:t>
      </w:r>
    </w:p>
    <w:p w:rsidR="000D1604" w:rsidRPr="00D86688" w:rsidRDefault="000D1604" w:rsidP="004A5F58">
      <w:pPr>
        <w:numPr>
          <w:ilvl w:val="0"/>
          <w:numId w:val="7"/>
        </w:numPr>
        <w:spacing w:after="0" w:line="240" w:lineRule="auto"/>
        <w:ind w:left="993" w:hanging="284"/>
        <w:jc w:val="both"/>
        <w:rPr>
          <w:rFonts w:ascii="Arial Narrow" w:hAnsi="Arial Narrow"/>
          <w:sz w:val="22"/>
        </w:rPr>
      </w:pPr>
      <w:r w:rsidRPr="00D86688">
        <w:rPr>
          <w:rFonts w:ascii="Arial Narrow" w:hAnsi="Arial Narrow"/>
          <w:sz w:val="22"/>
        </w:rPr>
        <w:t>Faktor yang berasal dari orang tua</w:t>
      </w:r>
    </w:p>
    <w:p w:rsidR="000D1604" w:rsidRPr="00D86688" w:rsidRDefault="000D1604" w:rsidP="002D3CA7">
      <w:pPr>
        <w:spacing w:after="0" w:line="240" w:lineRule="auto"/>
        <w:ind w:left="993"/>
        <w:jc w:val="both"/>
        <w:rPr>
          <w:rFonts w:ascii="Arial Narrow" w:hAnsi="Arial Narrow"/>
          <w:sz w:val="22"/>
        </w:rPr>
      </w:pPr>
      <w:r w:rsidRPr="00D86688">
        <w:rPr>
          <w:rFonts w:ascii="Arial Narrow" w:hAnsi="Arial Narrow"/>
          <w:sz w:val="22"/>
        </w:rPr>
        <w:t>Faktor yang berasal dari orang tua ini utamanya adalah sebagi cara mendidik orang tua terhadap siswanya.</w:t>
      </w:r>
    </w:p>
    <w:p w:rsidR="000D1604" w:rsidRPr="00D86688" w:rsidRDefault="000D1604" w:rsidP="004A5F58">
      <w:pPr>
        <w:numPr>
          <w:ilvl w:val="0"/>
          <w:numId w:val="7"/>
        </w:numPr>
        <w:spacing w:after="0" w:line="240" w:lineRule="auto"/>
        <w:ind w:left="993" w:hanging="284"/>
        <w:jc w:val="both"/>
        <w:rPr>
          <w:rFonts w:ascii="Arial Narrow" w:hAnsi="Arial Narrow"/>
          <w:sz w:val="22"/>
        </w:rPr>
      </w:pPr>
      <w:r w:rsidRPr="00D86688">
        <w:rPr>
          <w:rFonts w:ascii="Arial Narrow" w:hAnsi="Arial Narrow"/>
          <w:sz w:val="22"/>
        </w:rPr>
        <w:t>Faktor yang berasal dari sekolah</w:t>
      </w:r>
    </w:p>
    <w:p w:rsidR="000D1604" w:rsidRPr="00D86688" w:rsidRDefault="000D1604" w:rsidP="002D3CA7">
      <w:pPr>
        <w:spacing w:after="0" w:line="240" w:lineRule="auto"/>
        <w:ind w:left="993"/>
        <w:jc w:val="both"/>
        <w:rPr>
          <w:rFonts w:ascii="Arial Narrow" w:hAnsi="Arial Narrow"/>
          <w:sz w:val="22"/>
        </w:rPr>
      </w:pPr>
      <w:r w:rsidRPr="00D86688">
        <w:rPr>
          <w:rFonts w:ascii="Arial Narrow" w:hAnsi="Arial Narrow"/>
          <w:sz w:val="22"/>
        </w:rPr>
        <w:t xml:space="preserve">Faktor yang berasal dari sekolah, dapat berasal dari guru, mata pelajaran yang ditempuh, dan metode yang diterapkan. </w:t>
      </w:r>
    </w:p>
    <w:p w:rsidR="000D1604" w:rsidRPr="00D86688" w:rsidRDefault="000D1604" w:rsidP="004A5F58">
      <w:pPr>
        <w:numPr>
          <w:ilvl w:val="0"/>
          <w:numId w:val="7"/>
        </w:numPr>
        <w:spacing w:after="0" w:line="240" w:lineRule="auto"/>
        <w:ind w:left="993" w:hanging="284"/>
        <w:jc w:val="both"/>
        <w:rPr>
          <w:rFonts w:ascii="Arial Narrow" w:hAnsi="Arial Narrow"/>
          <w:sz w:val="22"/>
        </w:rPr>
      </w:pPr>
      <w:r w:rsidRPr="00D86688">
        <w:rPr>
          <w:rFonts w:ascii="Arial Narrow" w:hAnsi="Arial Narrow"/>
          <w:sz w:val="22"/>
        </w:rPr>
        <w:t>Faktor yang berasal dari masyarakat</w:t>
      </w:r>
    </w:p>
    <w:p w:rsidR="000D1604" w:rsidRDefault="000D1604" w:rsidP="002D3CA7">
      <w:pPr>
        <w:spacing w:after="0" w:line="240" w:lineRule="auto"/>
        <w:ind w:left="993"/>
        <w:jc w:val="both"/>
        <w:rPr>
          <w:rFonts w:ascii="Arial Narrow" w:hAnsi="Arial Narrow"/>
          <w:sz w:val="22"/>
          <w:lang w:val="id-ID"/>
        </w:rPr>
      </w:pPr>
      <w:r w:rsidRPr="00D86688">
        <w:rPr>
          <w:rFonts w:ascii="Arial Narrow" w:hAnsi="Arial Narrow"/>
          <w:sz w:val="22"/>
        </w:rPr>
        <w:t xml:space="preserve">Siswa tidak lepas dari kehidupan masyarakat. Faktor masyarakat bahkan sangat kuat pengaruhnya terhadap pendidikan siswa. </w:t>
      </w:r>
    </w:p>
    <w:p w:rsidR="00324F99" w:rsidRPr="00324F99" w:rsidRDefault="00324F99" w:rsidP="002D3CA7">
      <w:pPr>
        <w:spacing w:after="0" w:line="240" w:lineRule="auto"/>
        <w:ind w:left="993"/>
        <w:jc w:val="both"/>
        <w:rPr>
          <w:rFonts w:ascii="Arial Narrow" w:hAnsi="Arial Narrow"/>
          <w:sz w:val="22"/>
          <w:lang w:val="id-ID"/>
        </w:rPr>
      </w:pPr>
    </w:p>
    <w:p w:rsidR="000D1604" w:rsidRPr="00324F99" w:rsidRDefault="000D1604" w:rsidP="00324F99">
      <w:pPr>
        <w:pStyle w:val="ListParagraph"/>
        <w:numPr>
          <w:ilvl w:val="0"/>
          <w:numId w:val="38"/>
        </w:numPr>
        <w:autoSpaceDE w:val="0"/>
        <w:autoSpaceDN w:val="0"/>
        <w:adjustRightInd w:val="0"/>
        <w:spacing w:after="0" w:line="240" w:lineRule="auto"/>
        <w:jc w:val="both"/>
        <w:rPr>
          <w:rFonts w:ascii="Arial Narrow" w:hAnsi="Arial Narrow"/>
          <w:bCs/>
          <w:sz w:val="22"/>
        </w:rPr>
      </w:pPr>
      <w:r w:rsidRPr="00324F99">
        <w:rPr>
          <w:rFonts w:ascii="Arial Narrow" w:hAnsi="Arial Narrow"/>
          <w:bCs/>
          <w:sz w:val="22"/>
        </w:rPr>
        <w:t>Pengertian Qurban</w:t>
      </w:r>
    </w:p>
    <w:p w:rsidR="000D1604" w:rsidRPr="00D86688" w:rsidRDefault="000D1604" w:rsidP="002D3CA7">
      <w:pPr>
        <w:spacing w:after="0" w:line="240" w:lineRule="auto"/>
        <w:ind w:firstLine="708"/>
        <w:jc w:val="both"/>
        <w:rPr>
          <w:rFonts w:ascii="Arial Narrow" w:hAnsi="Arial Narrow"/>
          <w:sz w:val="22"/>
        </w:rPr>
      </w:pPr>
      <w:r w:rsidRPr="00D86688">
        <w:rPr>
          <w:rFonts w:ascii="Arial Narrow" w:hAnsi="Arial Narrow"/>
          <w:sz w:val="22"/>
          <w:lang w:val="id-ID"/>
        </w:rPr>
        <w:t>Kurban merupakan kata serapan dari bahasa Arab. Dalam bahasa Arab,qurban dari kata qaruba-yaqrubu-qurbanan, yang artinya dekat atau mendekat. Kurban menurut syariat Islam adalah usaha mendekatkan diri kepada Allah dengan jalan menyembelih binatang ternak yang halal, misalnya unta, sapi, kerbau, dan kambing pada waktu yang telah ditentukan. Kurban hukumnya sunah muakadah, artinya orang yang mengerjakan mendapat pahala dan yang tidak mengerjakan tidak berdosa. Apabila ada orang yang telah mampu berkurban, tetapi tidak melaksanakannya, ia tercela dalam pandangan agama Islam.</w:t>
      </w:r>
      <w:r w:rsidRPr="00D86688">
        <w:rPr>
          <w:rFonts w:ascii="Arial Narrow" w:hAnsi="Arial Narrow"/>
          <w:sz w:val="22"/>
        </w:rPr>
        <w:t xml:space="preserve"> (Rofiq, A, 2002: 208)</w:t>
      </w:r>
    </w:p>
    <w:p w:rsidR="000D1604" w:rsidRPr="00D86688" w:rsidRDefault="000D1604" w:rsidP="002D3CA7">
      <w:pPr>
        <w:spacing w:after="0" w:line="240" w:lineRule="auto"/>
        <w:ind w:firstLine="708"/>
        <w:jc w:val="both"/>
        <w:rPr>
          <w:rFonts w:ascii="Arial Narrow" w:hAnsi="Arial Narrow"/>
          <w:sz w:val="22"/>
        </w:rPr>
      </w:pPr>
      <w:r w:rsidRPr="00D86688">
        <w:rPr>
          <w:rFonts w:ascii="Arial Narrow" w:hAnsi="Arial Narrow"/>
          <w:sz w:val="22"/>
          <w:lang w:val="id-ID"/>
        </w:rPr>
        <w:t xml:space="preserve">Pelaksanaan kurban telah ditentukan oleh syariat Islam, yaitu sejak tanggal 10 Zulhijah tepatnya setelah selesai salat Idul Adha, sampai terbenamnya matahari pada tanggal 13 Zulhijah (hari terakhir pada hari Tasyrik). Jadi, pelaksanaan kurban berlangsung selama empat hari, yaitu tanggal 10, 11, 12, dan 13 Zulhijah. </w:t>
      </w:r>
    </w:p>
    <w:p w:rsidR="000D1604" w:rsidRDefault="000D1604" w:rsidP="002D3CA7">
      <w:pPr>
        <w:spacing w:after="0" w:line="240" w:lineRule="auto"/>
        <w:ind w:firstLine="708"/>
        <w:jc w:val="both"/>
        <w:rPr>
          <w:rFonts w:ascii="Arial Narrow" w:hAnsi="Arial Narrow"/>
          <w:sz w:val="22"/>
          <w:lang w:val="id-ID"/>
        </w:rPr>
      </w:pPr>
      <w:r w:rsidRPr="00D86688">
        <w:rPr>
          <w:rFonts w:ascii="Arial Narrow" w:hAnsi="Arial Narrow"/>
          <w:sz w:val="22"/>
          <w:lang w:val="id-ID"/>
        </w:rPr>
        <w:t xml:space="preserve">Jenis binatang yang sah untuk kurban adalah jenis binatang ternak yang halal dimakan dagingnya dan dipelihara. Binatang tersebut meliputi empat macam, yaitu kambing, domba, sapi, kerbau, dan unta. Adapun syarat-syarat binatang-binatang tersebut, antara lain sehat, tidak berpenyakit, tidak cacat, seperti pincang, sangat kurus, terpotong telinganya, dan terpotong ekornya. </w:t>
      </w:r>
    </w:p>
    <w:p w:rsidR="00324F99" w:rsidRPr="00D86688" w:rsidRDefault="00324F99" w:rsidP="002D3CA7">
      <w:pPr>
        <w:spacing w:after="0" w:line="240" w:lineRule="auto"/>
        <w:ind w:firstLine="708"/>
        <w:jc w:val="both"/>
        <w:rPr>
          <w:rFonts w:ascii="Arial Narrow" w:hAnsi="Arial Narrow"/>
          <w:sz w:val="22"/>
        </w:rPr>
      </w:pPr>
    </w:p>
    <w:p w:rsidR="000D1604" w:rsidRPr="00324F99" w:rsidRDefault="000D1604" w:rsidP="00324F99">
      <w:pPr>
        <w:pStyle w:val="ListParagraph"/>
        <w:numPr>
          <w:ilvl w:val="0"/>
          <w:numId w:val="38"/>
        </w:numPr>
        <w:spacing w:after="0" w:line="240" w:lineRule="auto"/>
        <w:jc w:val="both"/>
        <w:rPr>
          <w:rFonts w:ascii="Arial Narrow" w:eastAsia="Times New Roman" w:hAnsi="Arial Narrow"/>
          <w:sz w:val="22"/>
          <w:lang w:val="id-ID" w:eastAsia="id-ID"/>
        </w:rPr>
      </w:pPr>
      <w:r w:rsidRPr="00324F99">
        <w:rPr>
          <w:rFonts w:ascii="Arial Narrow" w:eastAsia="Times New Roman" w:hAnsi="Arial Narrow"/>
          <w:color w:val="000000"/>
          <w:sz w:val="22"/>
          <w:lang w:val="id-ID" w:eastAsia="id-ID"/>
        </w:rPr>
        <w:t>Pengertian Aqiqah</w:t>
      </w:r>
    </w:p>
    <w:p w:rsidR="000D1604" w:rsidRPr="00D86688" w:rsidRDefault="000D1604" w:rsidP="002D3CA7">
      <w:pPr>
        <w:spacing w:after="0" w:line="240" w:lineRule="auto"/>
        <w:ind w:firstLine="709"/>
        <w:jc w:val="both"/>
        <w:rPr>
          <w:rFonts w:ascii="Arial Narrow" w:eastAsia="Times New Roman" w:hAnsi="Arial Narrow"/>
          <w:sz w:val="22"/>
          <w:lang w:eastAsia="id-ID"/>
        </w:rPr>
      </w:pPr>
      <w:r w:rsidRPr="00D86688">
        <w:rPr>
          <w:rFonts w:ascii="Arial Narrow" w:eastAsia="Times New Roman" w:hAnsi="Arial Narrow"/>
          <w:color w:val="000000"/>
          <w:sz w:val="22"/>
          <w:lang w:val="id-ID" w:eastAsia="id-ID"/>
        </w:rPr>
        <w:t>Aqiqah berarti membeli kambing pada hari ketujuh kelahiran seorang anak. Menurut bahasa aqiqah berarti pemotongan.Hukumnya Sunah Muakadah bagi mereka yang mampu,bahwa sebagian ulama menyatakan wajib sebagai mana sabda Rosullah Saw:</w:t>
      </w:r>
      <w:r w:rsidRPr="00D86688">
        <w:rPr>
          <w:rFonts w:ascii="Arial Narrow" w:eastAsia="Times New Roman" w:hAnsi="Arial Narrow"/>
          <w:bCs/>
          <w:i/>
          <w:iCs/>
          <w:color w:val="000000"/>
          <w:sz w:val="22"/>
          <w:lang w:val="id-ID" w:eastAsia="id-ID"/>
        </w:rPr>
        <w:t>”Seorang anak yang baru lahir tergadai oleh aqiqahnya.Maka disembelihlah kambing untuknya pada hari ketujuh,dicukur rambutnya dan diberi nama”(HR.Ashhabussunah)</w:t>
      </w:r>
      <w:r w:rsidRPr="00D86688">
        <w:rPr>
          <w:rFonts w:ascii="Arial Narrow" w:eastAsia="Times New Roman" w:hAnsi="Arial Narrow"/>
          <w:bCs/>
          <w:color w:val="000000"/>
          <w:sz w:val="22"/>
          <w:lang w:eastAsia="id-ID"/>
        </w:rPr>
        <w:t xml:space="preserve"> (</w:t>
      </w:r>
      <w:r w:rsidRPr="00D86688">
        <w:rPr>
          <w:rFonts w:ascii="Arial Narrow" w:hAnsi="Arial Narrow"/>
          <w:sz w:val="22"/>
        </w:rPr>
        <w:t>Muhaimin, 2012: 233)</w:t>
      </w:r>
    </w:p>
    <w:p w:rsidR="000D1604" w:rsidRPr="00D86688" w:rsidRDefault="000D1604" w:rsidP="002D3CA7">
      <w:pPr>
        <w:spacing w:after="0" w:line="240" w:lineRule="auto"/>
        <w:ind w:firstLine="709"/>
        <w:jc w:val="both"/>
        <w:rPr>
          <w:rFonts w:ascii="Arial Narrow" w:eastAsia="Times New Roman" w:hAnsi="Arial Narrow"/>
          <w:sz w:val="22"/>
          <w:lang w:eastAsia="id-ID"/>
        </w:rPr>
      </w:pPr>
      <w:r w:rsidRPr="00D86688">
        <w:rPr>
          <w:rFonts w:ascii="Arial Narrow" w:eastAsia="Times New Roman" w:hAnsi="Arial Narrow"/>
          <w:color w:val="000000"/>
          <w:sz w:val="22"/>
          <w:lang w:val="id-ID" w:eastAsia="id-ID"/>
        </w:rPr>
        <w:t>Pelaksanaan aqiqah disunatkan pada hari yang ketujuh dari kelahiran ini berdasarkan sabda Nabi Saw yang artinya: Setiap anak itu tergadai dengan hewan Aqiqahnya,disembelihnya pada hari ketujuh dicukur rambutnya dan diberi nama(HR.Imam Ahmad dan Ashhabu sunan dan disahehkan oleh At- Trimidzi)</w:t>
      </w:r>
      <w:r w:rsidRPr="00D86688">
        <w:rPr>
          <w:rFonts w:ascii="Arial Narrow" w:eastAsia="Times New Roman" w:hAnsi="Arial Narrow"/>
          <w:sz w:val="22"/>
          <w:lang w:eastAsia="id-ID"/>
        </w:rPr>
        <w:t xml:space="preserve">. </w:t>
      </w:r>
      <w:r w:rsidRPr="00D86688">
        <w:rPr>
          <w:rFonts w:ascii="Arial Narrow" w:eastAsia="Times New Roman" w:hAnsi="Arial Narrow"/>
          <w:color w:val="000000"/>
          <w:sz w:val="22"/>
          <w:lang w:val="id-ID" w:eastAsia="id-ID"/>
        </w:rPr>
        <w:t>Dan jika tidak bisa melaksanakannya pada hari ketujuh,maka bisa dilaksanakan pada hari ke empatbelas dan jika tidak bisa pada hari keduapuluh satu.Ini berdasarkan hadist Abdullah Ibnu Buraidah dan ayahnya dari Nabi Saw beliau berkata yang Artinya:Hewan Aqiqah itu disembelih pada hari ketujuh,keempatbelas,dan hari keduapuluh satu(HR.Al-Baihaqiy)</w:t>
      </w:r>
      <w:r w:rsidRPr="00D86688">
        <w:rPr>
          <w:rFonts w:ascii="Arial Narrow" w:eastAsia="Times New Roman" w:hAnsi="Arial Narrow"/>
          <w:sz w:val="22"/>
          <w:lang w:eastAsia="id-ID"/>
        </w:rPr>
        <w:t xml:space="preserve">. </w:t>
      </w:r>
      <w:r w:rsidRPr="00D86688">
        <w:rPr>
          <w:rFonts w:ascii="Arial Narrow" w:eastAsia="Times New Roman" w:hAnsi="Arial Narrow"/>
          <w:color w:val="000000"/>
          <w:sz w:val="22"/>
          <w:lang w:val="id-ID" w:eastAsia="id-ID"/>
        </w:rPr>
        <w:t>Namun setelah tiga minggu masih tidak mampu maka kapan saja pelaksanaanya dikala sudah mampu,karena pelaksanaannya pada hari ketujuh,hari keempatbelas,dan hari keduapuluh satu sifatnya sunah atau paling utama bukan wajib.Dan boleh melaksanakannya sebelum hari ke tujuh.</w:t>
      </w:r>
      <w:r w:rsidRPr="00D86688">
        <w:rPr>
          <w:rFonts w:ascii="Arial Narrow" w:eastAsia="Times New Roman" w:hAnsi="Arial Narrow"/>
          <w:color w:val="000000"/>
          <w:sz w:val="22"/>
          <w:lang w:eastAsia="id-ID"/>
        </w:rPr>
        <w:t xml:space="preserve"> (Muhaimin, </w:t>
      </w:r>
      <w:r w:rsidRPr="00D86688">
        <w:rPr>
          <w:rFonts w:ascii="Arial Narrow" w:hAnsi="Arial Narrow"/>
          <w:sz w:val="22"/>
        </w:rPr>
        <w:t>234)</w:t>
      </w:r>
    </w:p>
    <w:p w:rsidR="000D1604" w:rsidRPr="00D86688" w:rsidRDefault="000D1604" w:rsidP="002D3CA7">
      <w:pPr>
        <w:spacing w:after="0" w:line="240" w:lineRule="auto"/>
        <w:ind w:firstLine="709"/>
        <w:jc w:val="both"/>
        <w:rPr>
          <w:rFonts w:ascii="Arial Narrow" w:eastAsia="Times New Roman" w:hAnsi="Arial Narrow"/>
          <w:sz w:val="22"/>
          <w:lang w:eastAsia="id-ID"/>
        </w:rPr>
      </w:pPr>
      <w:r w:rsidRPr="00D86688">
        <w:rPr>
          <w:rFonts w:ascii="Arial Narrow" w:eastAsia="Times New Roman" w:hAnsi="Arial Narrow"/>
          <w:color w:val="000000"/>
          <w:sz w:val="22"/>
          <w:lang w:val="id-ID" w:eastAsia="id-ID"/>
        </w:rPr>
        <w:lastRenderedPageBreak/>
        <w:t xml:space="preserve">Apabila belum mampu juga maka beri tahukan kepada anak ketika besar bahwa anak tersebut belum diaqiqahkan jadi mereka bisa mengaqiqahkan diri sendiri jika mereka mampu.Karena Hukum Aqiqah itu hukumnya Sunah Muakadah (sunah yang hampir wajib) Jika Ada kemampuan dan dananya jangan sampai memberatkan sama seperti ibadah Haji yang mampu dan memiliki dananya. </w:t>
      </w:r>
      <w:r w:rsidRPr="00D86688">
        <w:rPr>
          <w:rFonts w:ascii="Arial Narrow" w:eastAsia="Times New Roman" w:hAnsi="Arial Narrow"/>
          <w:sz w:val="22"/>
          <w:lang w:val="id-ID" w:eastAsia="id-ID"/>
        </w:rPr>
        <w:t>Sementara hadist tentang Aqiqah adalah “</w:t>
      </w:r>
      <w:r w:rsidRPr="00D86688">
        <w:rPr>
          <w:rFonts w:ascii="Arial Narrow" w:eastAsia="Times New Roman" w:hAnsi="Arial Narrow"/>
          <w:bCs/>
          <w:color w:val="000000"/>
          <w:sz w:val="22"/>
          <w:lang w:eastAsia="id-ID"/>
        </w:rPr>
        <w:t>Setiap anak yang lahir tergadai dengan Aqiqahnya, disembelih binatang pada hari ketujuh dari hari kelahirannya diberi nama dan dicukur rambut kepalanya”(HR.Tirmizi)</w:t>
      </w:r>
      <w:r w:rsidRPr="00D86688">
        <w:rPr>
          <w:rFonts w:ascii="Arial Narrow" w:eastAsia="Times New Roman" w:hAnsi="Arial Narrow"/>
          <w:bCs/>
          <w:color w:val="000000"/>
          <w:sz w:val="22"/>
          <w:lang w:val="id-ID" w:eastAsia="id-ID"/>
        </w:rPr>
        <w:t xml:space="preserve">. </w:t>
      </w:r>
      <w:r w:rsidRPr="00D86688">
        <w:rPr>
          <w:rFonts w:ascii="Arial Narrow" w:eastAsia="Times New Roman" w:hAnsi="Arial Narrow"/>
          <w:color w:val="000000"/>
          <w:sz w:val="22"/>
          <w:lang w:val="id-ID" w:eastAsia="id-ID"/>
        </w:rPr>
        <w:t xml:space="preserve">Orang yang mengaqiqahkan anaknya dan ia pandai memotong kambing disunatkan untuk menyembelih sendiri sambil membaca:Bismillahi Wallahu Akbar,Allahuma Sholi alaa Muhammadin wa'alaa aalihi wasalim Allahuma minka wa'alaika taqabbal haddzihi aqiqah min . . . . . fulan bin fulanah. Artinya:Dengan nama Allah dan Allah Maha besar,Ya Allah berilah rahmat dan sejahtera kepada Nabi Muhammad dan keluarganya,Ya Allah ini dari engkau dan kembali kepada engkau maka terimalah ini aqiqah dari . . . . fulan bin fulanah. </w:t>
      </w:r>
    </w:p>
    <w:p w:rsidR="000D1604" w:rsidRDefault="000D1604" w:rsidP="002D3CA7">
      <w:pPr>
        <w:spacing w:after="0" w:line="240" w:lineRule="auto"/>
        <w:ind w:firstLine="709"/>
        <w:jc w:val="both"/>
        <w:rPr>
          <w:rFonts w:ascii="Arial Narrow" w:eastAsia="Times New Roman" w:hAnsi="Arial Narrow"/>
          <w:color w:val="000000"/>
          <w:sz w:val="22"/>
          <w:lang w:val="id-ID" w:eastAsia="id-ID"/>
        </w:rPr>
      </w:pPr>
      <w:r w:rsidRPr="00D86688">
        <w:rPr>
          <w:rFonts w:ascii="Arial Narrow" w:eastAsia="Times New Roman" w:hAnsi="Arial Narrow"/>
          <w:color w:val="000000"/>
          <w:sz w:val="22"/>
          <w:lang w:val="id-ID" w:eastAsia="id-ID"/>
        </w:rPr>
        <w:t>Perludiperhatikan juga dalam hal ini,diusahakan kita tidak menghancurkan tulang kambing aqiqah mengingat sabda Nabi Saw: Anggota-anggota badan dipotong dan tidak dihancurkan.(dipecahkan) (HR.Ibnu Munzir dari Aisah Ra). Namun ada juga yang membolehkan mengingat hadis ini oleh sebagian ulama dianggap lemah. Pembagian daging aqiqah dibagikan sebagian ke fakir miskin sebagai sedekah,dibagikan kepada kaum kerabat,tetangga,yang membantu persalinan atau suku bangsa tertentu sebagai hadiah dan juga boleh sebagian untuk dinikmati sendiri,namun tidak lebih dari sepertiga bagian.</w:t>
      </w:r>
    </w:p>
    <w:p w:rsidR="00324F99" w:rsidRPr="00D86688" w:rsidRDefault="00324F99" w:rsidP="002D3CA7">
      <w:pPr>
        <w:spacing w:after="0" w:line="240" w:lineRule="auto"/>
        <w:ind w:firstLine="709"/>
        <w:jc w:val="both"/>
        <w:rPr>
          <w:rFonts w:ascii="Arial Narrow" w:eastAsia="Times New Roman" w:hAnsi="Arial Narrow"/>
          <w:sz w:val="22"/>
          <w:lang w:eastAsia="id-ID"/>
        </w:rPr>
      </w:pPr>
    </w:p>
    <w:p w:rsidR="000D1604" w:rsidRPr="00324F99" w:rsidRDefault="000D1604" w:rsidP="00324F99">
      <w:pPr>
        <w:numPr>
          <w:ilvl w:val="0"/>
          <w:numId w:val="38"/>
        </w:numPr>
        <w:autoSpaceDE w:val="0"/>
        <w:autoSpaceDN w:val="0"/>
        <w:adjustRightInd w:val="0"/>
        <w:spacing w:after="0" w:line="240" w:lineRule="auto"/>
        <w:ind w:left="700"/>
        <w:jc w:val="both"/>
        <w:rPr>
          <w:rFonts w:ascii="Arial Narrow" w:hAnsi="Arial Narrow"/>
          <w:bCs/>
          <w:sz w:val="22"/>
        </w:rPr>
      </w:pPr>
      <w:r w:rsidRPr="00324F99">
        <w:rPr>
          <w:rFonts w:ascii="Arial Narrow" w:hAnsi="Arial Narrow"/>
          <w:bCs/>
          <w:sz w:val="22"/>
        </w:rPr>
        <w:t>Pengertian Kooperatif Model TGT (</w:t>
      </w:r>
      <w:r w:rsidRPr="00324F99">
        <w:rPr>
          <w:rFonts w:ascii="Arial Narrow" w:hAnsi="Arial Narrow"/>
          <w:bCs/>
          <w:i/>
          <w:sz w:val="22"/>
        </w:rPr>
        <w:t>Team Games Tournament</w:t>
      </w:r>
      <w:r w:rsidRPr="00324F99">
        <w:rPr>
          <w:rFonts w:ascii="Arial Narrow" w:hAnsi="Arial Narrow"/>
          <w:bCs/>
          <w:sz w:val="22"/>
        </w:rPr>
        <w:t>)</w:t>
      </w:r>
    </w:p>
    <w:p w:rsidR="000D1604" w:rsidRPr="00D86688" w:rsidRDefault="000D1604" w:rsidP="002D3CA7">
      <w:pPr>
        <w:spacing w:after="0" w:line="240" w:lineRule="auto"/>
        <w:ind w:firstLine="709"/>
        <w:jc w:val="both"/>
        <w:rPr>
          <w:rFonts w:ascii="Arial Narrow" w:hAnsi="Arial Narrow"/>
          <w:sz w:val="22"/>
        </w:rPr>
      </w:pPr>
      <w:r w:rsidRPr="00D86688">
        <w:rPr>
          <w:rFonts w:ascii="Arial Narrow" w:hAnsi="Arial Narrow"/>
          <w:sz w:val="22"/>
        </w:rPr>
        <w:t xml:space="preserve">Model pembelajaran kooperatif merupakan pembelajaran dengan kerja kelompok. Kelompok yang dimaksud di sini bukanlah sematamata sekumpulan orang, namun kelompok yang berinteraksi, memiliki tujuan, dan berstruktur. TGT adalah model pembelajaran kooperatif menggunakan turnamen akademik dan menggunakan kuis-kuis, dimana para siswa berlomba sebagai wakil tim mereka dengan anggota tim lain yang kinerja akademik sebelumnya setara seperti mereka. Suprijono, A, (2005) Model TGT adalah suatu model pembelajaran oleh guru dan diakhiri dengan memberikan sejumlah pertanyaan kepada siswa. Setelah itu siswa pindah ke kelompok masing-masing untuk mendiskusikan dan menyelesaikan pertanyaan-pertanyaan atau masalah-masalah yang diberikan guru (Lie, A, 2008: 78). Sebagai ganti tes tertulis siswa akan bertemu di meja turnamen. </w:t>
      </w:r>
    </w:p>
    <w:p w:rsidR="000D1604" w:rsidRDefault="000D1604" w:rsidP="002D3CA7">
      <w:pPr>
        <w:spacing w:after="0" w:line="240" w:lineRule="auto"/>
        <w:ind w:firstLine="709"/>
        <w:jc w:val="both"/>
        <w:rPr>
          <w:rFonts w:ascii="Arial Narrow" w:hAnsi="Arial Narrow"/>
          <w:sz w:val="22"/>
          <w:lang w:val="id-ID"/>
        </w:rPr>
      </w:pPr>
      <w:r w:rsidRPr="00D86688">
        <w:rPr>
          <w:rFonts w:ascii="Arial Narrow" w:hAnsi="Arial Narrow"/>
          <w:sz w:val="22"/>
        </w:rPr>
        <w:t>Penerapan TGT mirip dengan STAD dalam hal komposisi kelompok, format instruksional, dan lembar kerjanya. Bedanya jika STAD fokus pada komposisi kelompok berdasarkan kemampuan, ras, etnik, dan gender, maka TGT umumnya fokus hanya pada level kemampuan saja. Pada model TGT siswa dibagi menjadi beberapa kelompok yang terdiri dari 3 – 5 orang untuk memainkan permainan dengan anggota-anggota tim lain untuk memperoleh tambahan poin untuk skor tim mereka (Solihatin, E, 2007: 191). Dengan TGT siswa akan menikmati bagaimana suasana turnamen, dan karena mereka berkompetisi dengan kelompok yang memiliki kemampuan setara, membuat TGT terasa lebih fair dibandingkan kompetisi dalam pembelajaran tradisional pada umumnya. Penulis menyimpulkan model TGT merupakan model pembelajaran dengan belajar tim yang menerapkan unsur permainan turnamen untuk memperoleh poin bagi skor tim mereka. Berbeda dengan kelompok kooperatif lainnya, pembagian tim dalam TGT berdasarkan tingkat kemampuan siswa.</w:t>
      </w:r>
    </w:p>
    <w:p w:rsidR="00324F99" w:rsidRPr="00324F99" w:rsidRDefault="00324F99" w:rsidP="002D3CA7">
      <w:pPr>
        <w:spacing w:after="0" w:line="240" w:lineRule="auto"/>
        <w:ind w:firstLine="709"/>
        <w:jc w:val="both"/>
        <w:rPr>
          <w:rFonts w:ascii="Arial Narrow" w:hAnsi="Arial Narrow"/>
          <w:sz w:val="22"/>
          <w:lang w:val="id-ID"/>
        </w:rPr>
      </w:pPr>
    </w:p>
    <w:p w:rsidR="000D1604" w:rsidRPr="00324F99" w:rsidRDefault="000D1604" w:rsidP="00324F99">
      <w:pPr>
        <w:numPr>
          <w:ilvl w:val="0"/>
          <w:numId w:val="38"/>
        </w:numPr>
        <w:spacing w:after="0" w:line="240" w:lineRule="auto"/>
        <w:ind w:left="700"/>
        <w:jc w:val="both"/>
        <w:rPr>
          <w:rFonts w:ascii="Arial Narrow" w:hAnsi="Arial Narrow"/>
          <w:bCs/>
          <w:sz w:val="22"/>
        </w:rPr>
      </w:pPr>
      <w:r w:rsidRPr="00324F99">
        <w:rPr>
          <w:rFonts w:ascii="Arial Narrow" w:hAnsi="Arial Narrow"/>
          <w:bCs/>
          <w:sz w:val="22"/>
        </w:rPr>
        <w:t xml:space="preserve">Komponen-komponen model TGT </w:t>
      </w:r>
    </w:p>
    <w:p w:rsidR="000D1604" w:rsidRPr="00D86688" w:rsidRDefault="000D1604" w:rsidP="002D3CA7">
      <w:pPr>
        <w:spacing w:after="0" w:line="240" w:lineRule="auto"/>
        <w:ind w:firstLine="709"/>
        <w:jc w:val="both"/>
        <w:rPr>
          <w:rFonts w:ascii="Arial Narrow" w:hAnsi="Arial Narrow"/>
          <w:sz w:val="22"/>
        </w:rPr>
      </w:pPr>
      <w:r w:rsidRPr="00D86688">
        <w:rPr>
          <w:rFonts w:ascii="Arial Narrow" w:hAnsi="Arial Narrow"/>
          <w:sz w:val="22"/>
        </w:rPr>
        <w:t xml:space="preserve">Model TGT terdiri atas lima komponen utama. Deskripsi dari masing-masing komponen adalah sebagai berikut: (Isjoni, 2009: 219). </w:t>
      </w:r>
    </w:p>
    <w:p w:rsidR="000D1604" w:rsidRPr="00D86688" w:rsidRDefault="000D1604" w:rsidP="004A5F58">
      <w:pPr>
        <w:numPr>
          <w:ilvl w:val="0"/>
          <w:numId w:val="8"/>
        </w:numPr>
        <w:spacing w:after="0" w:line="240" w:lineRule="auto"/>
        <w:jc w:val="both"/>
        <w:rPr>
          <w:rFonts w:ascii="Arial Narrow" w:hAnsi="Arial Narrow"/>
          <w:b/>
          <w:sz w:val="22"/>
        </w:rPr>
      </w:pPr>
      <w:r w:rsidRPr="00D86688">
        <w:rPr>
          <w:rFonts w:ascii="Arial Narrow" w:hAnsi="Arial Narrow"/>
          <w:sz w:val="22"/>
        </w:rPr>
        <w:t xml:space="preserve">Presentasi di kelas, merupakan pengajaran langsung seperti diskusi pelajaran yang dipimpin oleh guru, atau dapat juga dengan menggunakan presentasi audiovisual. Presentasikelas berbeda dengan pengajaran biasa, presentasi kelas harus benar-benar terfokus pada unit TGT. Sehingga siswa harus dapat benar-benar memperhatikan selama presentasi kelas, karena akan dapat membantu mereka dalam melakukan </w:t>
      </w:r>
      <w:r w:rsidRPr="00D86688">
        <w:rPr>
          <w:rFonts w:ascii="Arial Narrow" w:hAnsi="Arial Narrow"/>
          <w:i/>
          <w:sz w:val="22"/>
        </w:rPr>
        <w:t>game turnamen</w:t>
      </w:r>
      <w:r w:rsidRPr="00D86688">
        <w:rPr>
          <w:rFonts w:ascii="Arial Narrow" w:hAnsi="Arial Narrow"/>
          <w:sz w:val="22"/>
        </w:rPr>
        <w:t xml:space="preserve">. </w:t>
      </w:r>
    </w:p>
    <w:p w:rsidR="000D1604" w:rsidRPr="00D86688" w:rsidRDefault="000D1604" w:rsidP="004A5F58">
      <w:pPr>
        <w:numPr>
          <w:ilvl w:val="0"/>
          <w:numId w:val="8"/>
        </w:numPr>
        <w:spacing w:after="0" w:line="240" w:lineRule="auto"/>
        <w:jc w:val="both"/>
        <w:rPr>
          <w:rFonts w:ascii="Arial Narrow" w:hAnsi="Arial Narrow"/>
          <w:b/>
          <w:sz w:val="22"/>
        </w:rPr>
      </w:pPr>
      <w:r w:rsidRPr="00D86688">
        <w:rPr>
          <w:rFonts w:ascii="Arial Narrow" w:hAnsi="Arial Narrow"/>
          <w:sz w:val="22"/>
        </w:rPr>
        <w:t xml:space="preserve">Tim, terdiri dari tiga sampai lima siswa yang memiliki komposisi kelompok berdasarkan kemampuan akademik, ras, etnik, dan gender. Siswa belajar bersama dalam tim untuk memastikan bahwa setiap anggota kelompoknya telah benar-benar siap melakukan </w:t>
      </w:r>
      <w:r w:rsidRPr="00D86688">
        <w:rPr>
          <w:rFonts w:ascii="Arial Narrow" w:hAnsi="Arial Narrow"/>
          <w:sz w:val="22"/>
        </w:rPr>
        <w:lastRenderedPageBreak/>
        <w:t xml:space="preserve">pertandingan di meja turnamen. Skor turnamen yang diperoleh tiap individu akan mempengaruhi skor kelompok. </w:t>
      </w:r>
    </w:p>
    <w:p w:rsidR="000D1604" w:rsidRPr="00D86688" w:rsidRDefault="000D1604" w:rsidP="004A5F58">
      <w:pPr>
        <w:numPr>
          <w:ilvl w:val="0"/>
          <w:numId w:val="8"/>
        </w:numPr>
        <w:spacing w:after="0" w:line="240" w:lineRule="auto"/>
        <w:jc w:val="both"/>
        <w:rPr>
          <w:rFonts w:ascii="Arial Narrow" w:hAnsi="Arial Narrow"/>
          <w:b/>
          <w:sz w:val="22"/>
        </w:rPr>
      </w:pPr>
      <w:r w:rsidRPr="00D86688">
        <w:rPr>
          <w:rFonts w:ascii="Arial Narrow" w:hAnsi="Arial Narrow"/>
          <w:sz w:val="22"/>
        </w:rPr>
        <w:t>Permainan (Game), pertanyaan dalam game dirancang dari materi yang relevan dengan materi yang telah disampaikan guru pada presentasi kelas untuk menguji pengetahuan siswa yang telah diperoleh. Game dimainkan di atas meja dengan tiga atau empat orang siswa (sesuai jumlah kelompok), perwakilan setiap kelompok. Setiap siswa mengambil sebuah kartu bernomor dan menjawab pertanyaan sesuai nomor yang tertera pada kartu</w:t>
      </w:r>
    </w:p>
    <w:p w:rsidR="000D1604" w:rsidRPr="00D86688" w:rsidRDefault="000D1604" w:rsidP="002D3CA7">
      <w:pPr>
        <w:spacing w:after="0" w:line="240" w:lineRule="auto"/>
        <w:jc w:val="both"/>
        <w:rPr>
          <w:rFonts w:ascii="Arial Narrow" w:hAnsi="Arial Narrow"/>
          <w:b/>
          <w:sz w:val="22"/>
        </w:rPr>
      </w:pPr>
    </w:p>
    <w:p w:rsidR="000D1604" w:rsidRPr="00324F99" w:rsidRDefault="00324F99" w:rsidP="00324F99">
      <w:pPr>
        <w:pStyle w:val="ListParagraph"/>
        <w:numPr>
          <w:ilvl w:val="0"/>
          <w:numId w:val="37"/>
        </w:numPr>
        <w:spacing w:after="0" w:line="240" w:lineRule="auto"/>
        <w:jc w:val="both"/>
        <w:rPr>
          <w:rFonts w:ascii="Arial Narrow" w:eastAsia="Times New Roman" w:hAnsi="Arial Narrow"/>
          <w:b/>
          <w:sz w:val="22"/>
          <w:lang w:eastAsia="id-ID"/>
        </w:rPr>
      </w:pPr>
      <w:r>
        <w:rPr>
          <w:rFonts w:ascii="Arial Narrow" w:hAnsi="Arial Narrow"/>
          <w:b/>
          <w:sz w:val="22"/>
        </w:rPr>
        <w:t>H</w:t>
      </w:r>
      <w:r>
        <w:rPr>
          <w:rFonts w:ascii="Arial Narrow" w:hAnsi="Arial Narrow"/>
          <w:b/>
          <w:sz w:val="22"/>
          <w:lang w:val="id-ID"/>
        </w:rPr>
        <w:t xml:space="preserve">ASIL PENELITIAN DAN PEMBAHASAN </w:t>
      </w:r>
    </w:p>
    <w:p w:rsidR="000D1604" w:rsidRPr="00D86688" w:rsidRDefault="000D1604" w:rsidP="002D3CA7">
      <w:pPr>
        <w:spacing w:after="0" w:line="240" w:lineRule="auto"/>
        <w:ind w:left="360"/>
        <w:jc w:val="both"/>
        <w:rPr>
          <w:rFonts w:ascii="Arial Narrow" w:eastAsia="Times New Roman" w:hAnsi="Arial Narrow"/>
          <w:b/>
          <w:sz w:val="22"/>
          <w:lang w:eastAsia="id-ID"/>
        </w:rPr>
      </w:pPr>
    </w:p>
    <w:p w:rsidR="000D1604" w:rsidRPr="00324F99" w:rsidRDefault="00324F99" w:rsidP="00324F99">
      <w:pPr>
        <w:pStyle w:val="ListParagraph"/>
        <w:numPr>
          <w:ilvl w:val="0"/>
          <w:numId w:val="39"/>
        </w:numPr>
        <w:spacing w:after="0" w:line="240" w:lineRule="auto"/>
        <w:ind w:left="993" w:hanging="284"/>
        <w:jc w:val="both"/>
        <w:rPr>
          <w:rFonts w:ascii="Arial Narrow" w:hAnsi="Arial Narrow"/>
          <w:color w:val="FF0000"/>
          <w:sz w:val="22"/>
          <w:lang w:val="id-ID"/>
        </w:rPr>
      </w:pPr>
      <w:r w:rsidRPr="00324F99">
        <w:rPr>
          <w:rFonts w:ascii="Arial Narrow" w:hAnsi="Arial Narrow"/>
          <w:sz w:val="22"/>
        </w:rPr>
        <w:t>Deskri</w:t>
      </w:r>
      <w:r w:rsidRPr="00324F99">
        <w:rPr>
          <w:rFonts w:ascii="Arial Narrow" w:hAnsi="Arial Narrow"/>
          <w:sz w:val="22"/>
          <w:lang w:val="id-ID"/>
        </w:rPr>
        <w:t>ps</w:t>
      </w:r>
      <w:r w:rsidR="000D1604" w:rsidRPr="00324F99">
        <w:rPr>
          <w:rFonts w:ascii="Arial Narrow" w:hAnsi="Arial Narrow"/>
          <w:sz w:val="22"/>
        </w:rPr>
        <w:t>i Kondisi Awal</w:t>
      </w:r>
    </w:p>
    <w:p w:rsidR="000D1604" w:rsidRPr="00D86688" w:rsidRDefault="000D1604" w:rsidP="002D3CA7">
      <w:pPr>
        <w:spacing w:after="0" w:line="240" w:lineRule="auto"/>
        <w:ind w:firstLine="567"/>
        <w:jc w:val="both"/>
        <w:rPr>
          <w:rFonts w:ascii="Arial Narrow" w:hAnsi="Arial Narrow"/>
          <w:color w:val="FF0000"/>
          <w:sz w:val="22"/>
        </w:rPr>
      </w:pPr>
      <w:r w:rsidRPr="00D86688">
        <w:rPr>
          <w:rFonts w:ascii="Arial Narrow" w:hAnsi="Arial Narrow"/>
          <w:sz w:val="22"/>
          <w:lang w:val="id-ID"/>
        </w:rPr>
        <w:t xml:space="preserve">Sebelum digunakan </w:t>
      </w:r>
      <w:r w:rsidRPr="00D86688">
        <w:rPr>
          <w:rFonts w:ascii="Arial Narrow" w:hAnsi="Arial Narrow"/>
          <w:sz w:val="22"/>
          <w:lang w:val="sv-SE"/>
        </w:rPr>
        <w:t xml:space="preserve">pembelajaran kooperatif Model TGT </w:t>
      </w:r>
      <w:r w:rsidRPr="00D86688">
        <w:rPr>
          <w:rFonts w:ascii="Arial Narrow" w:hAnsi="Arial Narrow"/>
          <w:sz w:val="22"/>
          <w:lang w:val="id-ID"/>
        </w:rPr>
        <w:t xml:space="preserve">pada kondisi awal terdapat </w:t>
      </w:r>
      <w:r w:rsidRPr="00D86688">
        <w:rPr>
          <w:rFonts w:ascii="Arial Narrow" w:hAnsi="Arial Narrow"/>
          <w:sz w:val="22"/>
        </w:rPr>
        <w:t>kekurangan</w:t>
      </w:r>
      <w:r w:rsidRPr="00D86688">
        <w:rPr>
          <w:rFonts w:ascii="Arial Narrow" w:hAnsi="Arial Narrow"/>
          <w:sz w:val="22"/>
          <w:lang w:val="id-ID"/>
        </w:rPr>
        <w:t xml:space="preserve"> pada pembelajaran PAI. Kekurangan itu terlihat pada proses pembelajaran yang diterapkan </w:t>
      </w:r>
      <w:r w:rsidRPr="00D86688">
        <w:rPr>
          <w:rFonts w:ascii="Arial Narrow" w:hAnsi="Arial Narrow"/>
          <w:sz w:val="22"/>
        </w:rPr>
        <w:t>selama ini</w:t>
      </w:r>
      <w:r w:rsidRPr="00D86688">
        <w:rPr>
          <w:rFonts w:ascii="Arial Narrow" w:hAnsi="Arial Narrow"/>
          <w:sz w:val="22"/>
          <w:lang w:val="id-ID"/>
        </w:rPr>
        <w:t xml:space="preserve"> masih bersifat verbalistis, disamping itu kurangnya media pembelajaran dan interaksi antara guru dengan siswa tidak terjadi. Hal ini menjadikan suasana belajar yang kurang menyenangkan sehingga membuat siswa tidak bergairah pada saat pembelajaran</w:t>
      </w:r>
      <w:r w:rsidRPr="00D86688">
        <w:rPr>
          <w:rFonts w:ascii="Arial Narrow" w:hAnsi="Arial Narrow"/>
          <w:sz w:val="22"/>
        </w:rPr>
        <w:t>.</w:t>
      </w:r>
    </w:p>
    <w:p w:rsidR="000D1604" w:rsidRPr="00D86688" w:rsidRDefault="000D1604" w:rsidP="002D3CA7">
      <w:pPr>
        <w:spacing w:after="0" w:line="240" w:lineRule="auto"/>
        <w:ind w:firstLine="567"/>
        <w:jc w:val="both"/>
        <w:rPr>
          <w:rFonts w:ascii="Arial Narrow" w:hAnsi="Arial Narrow"/>
          <w:sz w:val="22"/>
        </w:rPr>
      </w:pPr>
      <w:r w:rsidRPr="00D86688">
        <w:rPr>
          <w:rFonts w:ascii="Arial Narrow" w:hAnsi="Arial Narrow"/>
          <w:sz w:val="22"/>
          <w:lang w:val="id-ID"/>
        </w:rPr>
        <w:t>Pada kondisi awal nilai rata-rata siswa pada pelajaran PAI khususnya pada materi qurban dan aqiqah sangat rendah, hanya mencapai 61 dengan ketuntasan belajar hanya sebesar 45</w:t>
      </w:r>
      <w:r w:rsidRPr="00D86688">
        <w:rPr>
          <w:rFonts w:ascii="Arial Narrow" w:hAnsi="Arial Narrow"/>
          <w:sz w:val="22"/>
        </w:rPr>
        <w:t xml:space="preserve">% </w:t>
      </w:r>
      <w:r w:rsidRPr="00D86688">
        <w:rPr>
          <w:rFonts w:ascii="Arial Narrow" w:hAnsi="Arial Narrow"/>
          <w:sz w:val="22"/>
          <w:lang w:val="id-ID"/>
        </w:rPr>
        <w:t xml:space="preserve">Dengan adanya kekurangan-kekurangan yang ditemukan pada saat awal penelitian, maka peneliti memilih </w:t>
      </w:r>
      <w:r w:rsidRPr="00D86688">
        <w:rPr>
          <w:rFonts w:ascii="Arial Narrow" w:hAnsi="Arial Narrow"/>
          <w:sz w:val="22"/>
          <w:lang w:val="sv-SE"/>
        </w:rPr>
        <w:t xml:space="preserve">pembelajaran kooperatif Model TGT </w:t>
      </w:r>
      <w:r w:rsidRPr="00D86688">
        <w:rPr>
          <w:rFonts w:ascii="Arial Narrow" w:hAnsi="Arial Narrow"/>
          <w:sz w:val="22"/>
        </w:rPr>
        <w:t>sebagai upaya untuk meningkatkan hasil belajar siswa.</w:t>
      </w:r>
    </w:p>
    <w:p w:rsidR="000D1604" w:rsidRPr="00D86688" w:rsidRDefault="000D1604" w:rsidP="002D3CA7">
      <w:pPr>
        <w:spacing w:after="0" w:line="240" w:lineRule="auto"/>
        <w:ind w:firstLine="567"/>
        <w:jc w:val="both"/>
        <w:rPr>
          <w:rFonts w:ascii="Arial Narrow" w:hAnsi="Arial Narrow"/>
          <w:color w:val="FF0000"/>
          <w:sz w:val="22"/>
        </w:rPr>
      </w:pPr>
    </w:p>
    <w:p w:rsidR="000D1604" w:rsidRPr="00324F99" w:rsidRDefault="000D1604" w:rsidP="00324F99">
      <w:pPr>
        <w:pStyle w:val="ListParagraph"/>
        <w:numPr>
          <w:ilvl w:val="0"/>
          <w:numId w:val="39"/>
        </w:numPr>
        <w:spacing w:after="0" w:line="240" w:lineRule="auto"/>
        <w:jc w:val="both"/>
        <w:rPr>
          <w:rFonts w:ascii="Arial Narrow" w:hAnsi="Arial Narrow"/>
          <w:sz w:val="22"/>
        </w:rPr>
      </w:pPr>
      <w:r w:rsidRPr="00324F99">
        <w:rPr>
          <w:rFonts w:ascii="Arial Narrow" w:hAnsi="Arial Narrow"/>
          <w:sz w:val="22"/>
        </w:rPr>
        <w:t>Hasil Tindakan Siklus I</w:t>
      </w:r>
    </w:p>
    <w:p w:rsidR="000D1604" w:rsidRPr="00D86688" w:rsidRDefault="000D1604" w:rsidP="002D3CA7">
      <w:pPr>
        <w:spacing w:after="0" w:line="240" w:lineRule="auto"/>
        <w:ind w:firstLine="720"/>
        <w:jc w:val="both"/>
        <w:rPr>
          <w:rFonts w:ascii="Arial Narrow" w:hAnsi="Arial Narrow"/>
          <w:sz w:val="22"/>
        </w:rPr>
      </w:pPr>
      <w:r w:rsidRPr="00D86688">
        <w:rPr>
          <w:rFonts w:ascii="Arial Narrow" w:hAnsi="Arial Narrow"/>
          <w:sz w:val="22"/>
          <w:lang w:val="id-ID"/>
        </w:rPr>
        <w:t>Pada siklus I, terlihat bahwa dari catatan peneliti dan pengamat suasana kelas belum begitu kondusif. Siswa banyak terlihat kurang bergairah. Hal ini terjadi karena penelitian pada siklus I ini masih banyak siswa yang belum memahami cara menyelesaikan soal yang berkaitan dengan materi qurban dan aqiqah. Peneliti sudah berusaha membangkitkan gairah siswa dengan bertanya, menggali ide, menyuruh siswa kedepan kelas, dan memberikan soal-soal yang lebih banyak agar siswa terlatih menyelesaikan tugas. Hasil yang diperoleh pada siklus I ini masih kurang memuaskan karena dari 40 siswa, yang tuntas hanya 27 siswa saja (</w:t>
      </w:r>
      <w:r w:rsidRPr="00D86688">
        <w:rPr>
          <w:rFonts w:ascii="Arial Narrow" w:hAnsi="Arial Narrow"/>
          <w:sz w:val="22"/>
        </w:rPr>
        <w:t>67,5%</w:t>
      </w:r>
      <w:r w:rsidRPr="00D86688">
        <w:rPr>
          <w:rFonts w:ascii="Arial Narrow" w:hAnsi="Arial Narrow"/>
          <w:sz w:val="22"/>
          <w:lang w:val="id-ID"/>
        </w:rPr>
        <w:t>) sedangkan nilai rata-rata nya hanya 70,63.</w:t>
      </w:r>
    </w:p>
    <w:p w:rsidR="000D1604" w:rsidRPr="00D86688" w:rsidRDefault="000D1604" w:rsidP="002D3CA7">
      <w:pPr>
        <w:spacing w:after="0" w:line="240" w:lineRule="auto"/>
        <w:ind w:firstLine="720"/>
        <w:jc w:val="both"/>
        <w:rPr>
          <w:rFonts w:ascii="Arial Narrow" w:hAnsi="Arial Narrow"/>
          <w:sz w:val="22"/>
        </w:rPr>
      </w:pPr>
      <w:r w:rsidRPr="00D86688">
        <w:rPr>
          <w:rFonts w:ascii="Arial Narrow" w:hAnsi="Arial Narrow"/>
          <w:sz w:val="22"/>
          <w:lang w:val="id-ID"/>
        </w:rPr>
        <w:t xml:space="preserve">Berdasarkan hasil observasi peneliti dengan pengamat atas hasil belajar siswa, maka peneliti dan pengamat kembali merencanakan untuk melanjutkan pada tindakan siklus II dengan terlebih dahulu melakukan perbaikan. Dengan demikian kelemahan-kelemahan yang terjadi pada siklus I mengenai siswa yang tidak memahami materi qurban dan aqiqah, dengan baik dapat ditindaklanjuti. Maka direncanakan pada siklus II akan di tingkatkan lagi dengan penekanan materi qurban dan aqiqah. Dengan demikian siswa dapat pengertian </w:t>
      </w:r>
      <w:r w:rsidRPr="00D86688">
        <w:rPr>
          <w:rFonts w:ascii="Arial Narrow" w:hAnsi="Arial Narrow"/>
          <w:i/>
          <w:sz w:val="22"/>
          <w:lang w:val="id-ID"/>
        </w:rPr>
        <w:t>Aqiqah</w:t>
      </w:r>
      <w:r w:rsidRPr="00D86688">
        <w:rPr>
          <w:rFonts w:ascii="Arial Narrow" w:hAnsi="Arial Narrow"/>
          <w:sz w:val="22"/>
          <w:lang w:val="id-ID"/>
        </w:rPr>
        <w:t xml:space="preserve"> dan dalilnya, dalam menjelaskan syarat-syarat binatang yang dapat dipakai untuk </w:t>
      </w:r>
      <w:r w:rsidRPr="00D86688">
        <w:rPr>
          <w:rFonts w:ascii="Arial Narrow" w:hAnsi="Arial Narrow"/>
          <w:i/>
          <w:sz w:val="22"/>
          <w:lang w:val="id-ID"/>
        </w:rPr>
        <w:t>Aqiqah</w:t>
      </w:r>
      <w:r w:rsidRPr="00D86688">
        <w:rPr>
          <w:rFonts w:ascii="Arial Narrow" w:hAnsi="Arial Narrow"/>
          <w:sz w:val="22"/>
          <w:lang w:val="id-ID"/>
        </w:rPr>
        <w:t>.</w:t>
      </w:r>
    </w:p>
    <w:p w:rsidR="000D1604" w:rsidRPr="00D86688" w:rsidRDefault="000D1604" w:rsidP="002D3CA7">
      <w:pPr>
        <w:spacing w:after="0" w:line="240" w:lineRule="auto"/>
        <w:ind w:firstLine="720"/>
        <w:jc w:val="both"/>
        <w:rPr>
          <w:rFonts w:ascii="Arial Narrow" w:hAnsi="Arial Narrow"/>
          <w:sz w:val="22"/>
        </w:rPr>
      </w:pPr>
    </w:p>
    <w:p w:rsidR="000D1604" w:rsidRPr="00324F99" w:rsidRDefault="000D1604" w:rsidP="00324F99">
      <w:pPr>
        <w:pStyle w:val="ListParagraph"/>
        <w:numPr>
          <w:ilvl w:val="0"/>
          <w:numId w:val="39"/>
        </w:numPr>
        <w:spacing w:after="0" w:line="240" w:lineRule="auto"/>
        <w:jc w:val="both"/>
        <w:rPr>
          <w:rFonts w:ascii="Arial Narrow" w:hAnsi="Arial Narrow"/>
          <w:sz w:val="22"/>
        </w:rPr>
      </w:pPr>
      <w:r w:rsidRPr="00324F99">
        <w:rPr>
          <w:rFonts w:ascii="Arial Narrow" w:hAnsi="Arial Narrow"/>
          <w:sz w:val="22"/>
        </w:rPr>
        <w:t>Hasil Tindakan Siklus II</w:t>
      </w:r>
    </w:p>
    <w:p w:rsidR="000D1604" w:rsidRPr="00D86688" w:rsidRDefault="000D1604" w:rsidP="002D3CA7">
      <w:pPr>
        <w:spacing w:after="0" w:line="240" w:lineRule="auto"/>
        <w:ind w:firstLine="720"/>
        <w:jc w:val="both"/>
        <w:rPr>
          <w:rFonts w:ascii="Arial Narrow" w:hAnsi="Arial Narrow"/>
          <w:sz w:val="22"/>
        </w:rPr>
      </w:pPr>
      <w:r w:rsidRPr="00D86688">
        <w:rPr>
          <w:rFonts w:ascii="Arial Narrow" w:hAnsi="Arial Narrow"/>
          <w:sz w:val="22"/>
          <w:lang w:val="id-ID"/>
        </w:rPr>
        <w:t xml:space="preserve">Pada siklus kedua, hasil belajar siswa sangat mengembirakan peneliti, karena 38 siswa dari 40 siswa sudah tuntas hasil belajarnya atau (95%) dengan nilai rata-rata hasil tes siswa mencapai </w:t>
      </w:r>
      <w:r w:rsidRPr="00D86688">
        <w:rPr>
          <w:rFonts w:ascii="Arial Narrow" w:hAnsi="Arial Narrow"/>
          <w:sz w:val="22"/>
        </w:rPr>
        <w:t>8</w:t>
      </w:r>
      <w:r w:rsidRPr="00D86688">
        <w:rPr>
          <w:rFonts w:ascii="Arial Narrow" w:hAnsi="Arial Narrow"/>
          <w:sz w:val="22"/>
          <w:lang w:val="id-ID"/>
        </w:rPr>
        <w:t xml:space="preserve">3,88. Hal ini terlihat jelas dari siswa yang memberikan hasil pekerjaannya ke depan kelas dan saling berebutan untuk diperiksa hasil pekerjaan sehingga suasana kelas menjadi gaduh. Peneliti lebih banyak mengadakan bimbingan dan berkeliling melihat hasil pekerjaan siswa. Dari wajah siswa terpancar bahwa mereka senang dengan mengerjakan tugas yang diberikan oleh guru. Sikap optimis dari siswa terlihat, dari cara mereka berebut untuk maju mengerjakan soal yang diberikakan. Hal ini disebabkan mereka sudah mulai paham dengan materi yang disajikan oleh peneliti. Pada saat ulangan harian dilaksanakan mereka bekerja dengan tenang dan penuh percaya diri, namun masih ada dua siswa yang tidak tuntas menyelesaikan tugas. Pada siklus II ini terbukti, bahwa hasil belajar siswa meningkat mencapai hasil yang diharapkan dengan menggunakan </w:t>
      </w:r>
      <w:r w:rsidRPr="00D86688">
        <w:rPr>
          <w:rFonts w:ascii="Arial Narrow" w:hAnsi="Arial Narrow"/>
          <w:sz w:val="22"/>
          <w:lang w:val="sv-SE"/>
        </w:rPr>
        <w:t>pembelajaran kooperatif model TGT</w:t>
      </w:r>
      <w:r w:rsidRPr="00D86688">
        <w:rPr>
          <w:rFonts w:ascii="Arial Narrow" w:hAnsi="Arial Narrow"/>
          <w:sz w:val="22"/>
          <w:lang w:val="id-ID"/>
        </w:rPr>
        <w:t xml:space="preserve">. Melalui pembelajaran </w:t>
      </w:r>
      <w:r w:rsidRPr="00D86688">
        <w:rPr>
          <w:rFonts w:ascii="Arial Narrow" w:hAnsi="Arial Narrow"/>
          <w:sz w:val="22"/>
          <w:lang w:val="sv-SE"/>
        </w:rPr>
        <w:t>pembelajaran kooperatif model TGT</w:t>
      </w:r>
      <w:r w:rsidRPr="00D86688">
        <w:rPr>
          <w:rFonts w:ascii="Arial Narrow" w:hAnsi="Arial Narrow"/>
          <w:sz w:val="22"/>
          <w:lang w:val="id-ID"/>
        </w:rPr>
        <w:t xml:space="preserve"> ini siswa dapat belajar lebih optimal melalui tugas-tugas yang diberikan oleh guru.</w:t>
      </w:r>
    </w:p>
    <w:p w:rsidR="000D1604" w:rsidRPr="00D86688" w:rsidRDefault="000D1604" w:rsidP="002D3CA7">
      <w:pPr>
        <w:spacing w:after="0" w:line="240" w:lineRule="auto"/>
        <w:ind w:firstLine="720"/>
        <w:jc w:val="both"/>
        <w:rPr>
          <w:rFonts w:ascii="Arial Narrow" w:hAnsi="Arial Narrow"/>
          <w:sz w:val="22"/>
        </w:rPr>
      </w:pPr>
      <w:r w:rsidRPr="00D86688">
        <w:rPr>
          <w:rFonts w:ascii="Arial Narrow" w:hAnsi="Arial Narrow"/>
          <w:sz w:val="22"/>
          <w:lang w:val="id-ID"/>
        </w:rPr>
        <w:lastRenderedPageBreak/>
        <w:t>Agar lebih jelas gambaran peningkatan kegiatan siswa dan hasil belajar siswa dari kondisi awal, siklus I dan siklus II, dapat dilihat dan diperhatikan pada rekapitulasi tabel dan grafik ketuntasan belajar di bawah ini</w:t>
      </w:r>
    </w:p>
    <w:p w:rsidR="000D1604" w:rsidRDefault="000D1604" w:rsidP="002D3CA7">
      <w:pPr>
        <w:spacing w:after="0" w:line="240" w:lineRule="auto"/>
        <w:jc w:val="both"/>
        <w:rPr>
          <w:rFonts w:ascii="Arial Narrow" w:hAnsi="Arial Narrow"/>
          <w:sz w:val="22"/>
          <w:lang w:val="id-ID"/>
        </w:rPr>
      </w:pPr>
    </w:p>
    <w:p w:rsidR="00324F99" w:rsidRDefault="00324F99" w:rsidP="002D3CA7">
      <w:pPr>
        <w:spacing w:after="0" w:line="240" w:lineRule="auto"/>
        <w:jc w:val="both"/>
        <w:rPr>
          <w:rFonts w:ascii="Arial Narrow" w:hAnsi="Arial Narrow"/>
          <w:sz w:val="22"/>
          <w:lang w:val="id-ID"/>
        </w:rPr>
      </w:pPr>
    </w:p>
    <w:p w:rsidR="00324F99" w:rsidRDefault="00324F99" w:rsidP="002D3CA7">
      <w:pPr>
        <w:spacing w:after="0" w:line="240" w:lineRule="auto"/>
        <w:jc w:val="both"/>
        <w:rPr>
          <w:rFonts w:ascii="Arial Narrow" w:hAnsi="Arial Narrow"/>
          <w:sz w:val="22"/>
          <w:lang w:val="id-ID"/>
        </w:rPr>
      </w:pPr>
    </w:p>
    <w:p w:rsidR="00324F99" w:rsidRPr="00324F99" w:rsidRDefault="00324F99" w:rsidP="002D3CA7">
      <w:pPr>
        <w:spacing w:after="0" w:line="240" w:lineRule="auto"/>
        <w:jc w:val="both"/>
        <w:rPr>
          <w:rFonts w:ascii="Arial Narrow" w:hAnsi="Arial Narrow"/>
          <w:sz w:val="22"/>
          <w:lang w:val="id-ID"/>
        </w:rPr>
      </w:pPr>
    </w:p>
    <w:p w:rsidR="00594FDE" w:rsidRDefault="00594FDE" w:rsidP="002D3CA7">
      <w:pPr>
        <w:spacing w:after="0" w:line="240" w:lineRule="auto"/>
        <w:jc w:val="center"/>
        <w:rPr>
          <w:rFonts w:ascii="Arial Narrow" w:hAnsi="Arial Narrow"/>
          <w:sz w:val="22"/>
          <w:lang w:val="id-ID"/>
        </w:rPr>
      </w:pPr>
    </w:p>
    <w:p w:rsidR="000D1604" w:rsidRPr="00D86688" w:rsidRDefault="000D1604" w:rsidP="002D3CA7">
      <w:pPr>
        <w:spacing w:after="0" w:line="240" w:lineRule="auto"/>
        <w:jc w:val="center"/>
        <w:rPr>
          <w:rFonts w:ascii="Arial Narrow" w:hAnsi="Arial Narrow"/>
          <w:sz w:val="22"/>
        </w:rPr>
      </w:pPr>
      <w:r w:rsidRPr="00D86688">
        <w:rPr>
          <w:rFonts w:ascii="Arial Narrow" w:hAnsi="Arial Narrow"/>
          <w:sz w:val="22"/>
          <w:lang w:val="id-ID"/>
        </w:rPr>
        <w:t xml:space="preserve">Tabel </w:t>
      </w:r>
      <w:r w:rsidR="00E10E94">
        <w:rPr>
          <w:rFonts w:ascii="Arial Narrow" w:hAnsi="Arial Narrow"/>
          <w:sz w:val="22"/>
          <w:lang w:val="id-ID"/>
        </w:rPr>
        <w:t xml:space="preserve">1 </w:t>
      </w:r>
      <w:r w:rsidRPr="00D86688">
        <w:rPr>
          <w:rFonts w:ascii="Arial Narrow" w:hAnsi="Arial Narrow"/>
          <w:sz w:val="22"/>
        </w:rPr>
        <w:t>Perbandingan</w:t>
      </w:r>
      <w:r w:rsidRPr="00D86688">
        <w:rPr>
          <w:rFonts w:ascii="Arial Narrow" w:hAnsi="Arial Narrow"/>
          <w:sz w:val="22"/>
          <w:lang w:val="id-ID"/>
        </w:rPr>
        <w:t xml:space="preserve"> Ketuntasan Belajar </w:t>
      </w:r>
      <w:r w:rsidRPr="00D86688">
        <w:rPr>
          <w:rFonts w:ascii="Arial Narrow" w:hAnsi="Arial Narrow"/>
          <w:sz w:val="22"/>
        </w:rPr>
        <w:t xml:space="preserve">Setiap Siklus </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90"/>
        <w:gridCol w:w="629"/>
        <w:gridCol w:w="567"/>
        <w:gridCol w:w="709"/>
        <w:gridCol w:w="1134"/>
        <w:gridCol w:w="1134"/>
        <w:gridCol w:w="1134"/>
      </w:tblGrid>
      <w:tr w:rsidR="000D1604" w:rsidRPr="00D86688" w:rsidTr="00594FDE">
        <w:trPr>
          <w:cantSplit/>
          <w:trHeight w:val="218"/>
        </w:trPr>
        <w:tc>
          <w:tcPr>
            <w:tcW w:w="567" w:type="dxa"/>
            <w:vMerge w:val="restart"/>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No</w:t>
            </w:r>
          </w:p>
        </w:tc>
        <w:tc>
          <w:tcPr>
            <w:tcW w:w="2490" w:type="dxa"/>
            <w:vMerge w:val="restart"/>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Hasil Tes akhir</w:t>
            </w:r>
          </w:p>
        </w:tc>
        <w:tc>
          <w:tcPr>
            <w:tcW w:w="1905" w:type="dxa"/>
            <w:gridSpan w:val="3"/>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 xml:space="preserve">Siklus </w:t>
            </w:r>
          </w:p>
        </w:tc>
        <w:tc>
          <w:tcPr>
            <w:tcW w:w="3402" w:type="dxa"/>
            <w:gridSpan w:val="3"/>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Presentase</w:t>
            </w:r>
          </w:p>
        </w:tc>
      </w:tr>
      <w:tr w:rsidR="000D1604" w:rsidRPr="00D86688" w:rsidTr="00594FDE">
        <w:trPr>
          <w:cantSplit/>
          <w:trHeight w:val="184"/>
        </w:trPr>
        <w:tc>
          <w:tcPr>
            <w:tcW w:w="567" w:type="dxa"/>
            <w:vMerge/>
            <w:vAlign w:val="center"/>
          </w:tcPr>
          <w:p w:rsidR="000D1604" w:rsidRPr="00D86688" w:rsidRDefault="000D1604" w:rsidP="002D3CA7">
            <w:pPr>
              <w:spacing w:after="0" w:line="240" w:lineRule="auto"/>
              <w:jc w:val="center"/>
              <w:rPr>
                <w:rFonts w:ascii="Arial Narrow" w:hAnsi="Arial Narrow"/>
                <w:sz w:val="22"/>
                <w:lang w:val="id-ID"/>
              </w:rPr>
            </w:pPr>
          </w:p>
        </w:tc>
        <w:tc>
          <w:tcPr>
            <w:tcW w:w="2490" w:type="dxa"/>
            <w:vMerge/>
            <w:vAlign w:val="center"/>
          </w:tcPr>
          <w:p w:rsidR="000D1604" w:rsidRPr="00D86688" w:rsidRDefault="000D1604" w:rsidP="002D3CA7">
            <w:pPr>
              <w:spacing w:after="0" w:line="240" w:lineRule="auto"/>
              <w:jc w:val="center"/>
              <w:rPr>
                <w:rFonts w:ascii="Arial Narrow" w:hAnsi="Arial Narrow"/>
                <w:sz w:val="22"/>
                <w:lang w:val="id-ID"/>
              </w:rPr>
            </w:pPr>
          </w:p>
        </w:tc>
        <w:tc>
          <w:tcPr>
            <w:tcW w:w="629" w:type="dxa"/>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KA</w:t>
            </w:r>
          </w:p>
        </w:tc>
        <w:tc>
          <w:tcPr>
            <w:tcW w:w="567" w:type="dxa"/>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 xml:space="preserve">I </w:t>
            </w:r>
          </w:p>
        </w:tc>
        <w:tc>
          <w:tcPr>
            <w:tcW w:w="709" w:type="dxa"/>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II</w:t>
            </w:r>
          </w:p>
        </w:tc>
        <w:tc>
          <w:tcPr>
            <w:tcW w:w="1134" w:type="dxa"/>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KA</w:t>
            </w:r>
          </w:p>
        </w:tc>
        <w:tc>
          <w:tcPr>
            <w:tcW w:w="1134" w:type="dxa"/>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 xml:space="preserve">I </w:t>
            </w:r>
          </w:p>
        </w:tc>
        <w:tc>
          <w:tcPr>
            <w:tcW w:w="1134" w:type="dxa"/>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II</w:t>
            </w:r>
          </w:p>
        </w:tc>
      </w:tr>
      <w:tr w:rsidR="000D1604" w:rsidRPr="00D86688" w:rsidTr="00594FDE">
        <w:trPr>
          <w:cantSplit/>
          <w:trHeight w:val="378"/>
        </w:trPr>
        <w:tc>
          <w:tcPr>
            <w:tcW w:w="567" w:type="dxa"/>
          </w:tcPr>
          <w:p w:rsidR="000D1604" w:rsidRPr="00D86688" w:rsidRDefault="000D1604" w:rsidP="002D3CA7">
            <w:pPr>
              <w:spacing w:after="0" w:line="240" w:lineRule="auto"/>
              <w:jc w:val="both"/>
              <w:rPr>
                <w:rFonts w:ascii="Arial Narrow" w:hAnsi="Arial Narrow"/>
                <w:sz w:val="22"/>
                <w:lang w:val="id-ID"/>
              </w:rPr>
            </w:pPr>
            <w:r w:rsidRPr="00D86688">
              <w:rPr>
                <w:rFonts w:ascii="Arial Narrow" w:hAnsi="Arial Narrow"/>
                <w:sz w:val="22"/>
                <w:lang w:val="id-ID"/>
              </w:rPr>
              <w:t xml:space="preserve">1. </w:t>
            </w:r>
          </w:p>
        </w:tc>
        <w:tc>
          <w:tcPr>
            <w:tcW w:w="2490" w:type="dxa"/>
          </w:tcPr>
          <w:p w:rsidR="000D1604" w:rsidRPr="00D86688" w:rsidRDefault="000D1604" w:rsidP="002D3CA7">
            <w:pPr>
              <w:spacing w:after="0" w:line="240" w:lineRule="auto"/>
              <w:rPr>
                <w:rFonts w:ascii="Arial Narrow" w:hAnsi="Arial Narrow"/>
                <w:sz w:val="22"/>
                <w:lang w:val="id-ID"/>
              </w:rPr>
            </w:pPr>
            <w:r w:rsidRPr="00D86688">
              <w:rPr>
                <w:rFonts w:ascii="Arial Narrow" w:hAnsi="Arial Narrow"/>
                <w:sz w:val="22"/>
                <w:lang w:val="id-ID"/>
              </w:rPr>
              <w:t>Siswa yang tuntas</w:t>
            </w:r>
          </w:p>
        </w:tc>
        <w:tc>
          <w:tcPr>
            <w:tcW w:w="629" w:type="dxa"/>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18</w:t>
            </w:r>
          </w:p>
        </w:tc>
        <w:tc>
          <w:tcPr>
            <w:tcW w:w="567" w:type="dxa"/>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27</w:t>
            </w:r>
          </w:p>
        </w:tc>
        <w:tc>
          <w:tcPr>
            <w:tcW w:w="709" w:type="dxa"/>
            <w:vAlign w:val="center"/>
          </w:tcPr>
          <w:p w:rsidR="000D1604" w:rsidRPr="00D86688" w:rsidRDefault="000D1604" w:rsidP="002D3CA7">
            <w:pPr>
              <w:spacing w:after="0" w:line="240" w:lineRule="auto"/>
              <w:jc w:val="center"/>
              <w:rPr>
                <w:rFonts w:ascii="Arial Narrow" w:hAnsi="Arial Narrow"/>
                <w:sz w:val="22"/>
              </w:rPr>
            </w:pPr>
            <w:r w:rsidRPr="00D86688">
              <w:rPr>
                <w:rFonts w:ascii="Arial Narrow" w:hAnsi="Arial Narrow"/>
                <w:sz w:val="22"/>
                <w:lang w:val="id-ID"/>
              </w:rPr>
              <w:t>38</w:t>
            </w:r>
          </w:p>
        </w:tc>
        <w:tc>
          <w:tcPr>
            <w:tcW w:w="1134" w:type="dxa"/>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45%</w:t>
            </w:r>
          </w:p>
        </w:tc>
        <w:tc>
          <w:tcPr>
            <w:tcW w:w="1134" w:type="dxa"/>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67,5%</w:t>
            </w:r>
          </w:p>
        </w:tc>
        <w:tc>
          <w:tcPr>
            <w:tcW w:w="1134" w:type="dxa"/>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95%</w:t>
            </w:r>
          </w:p>
        </w:tc>
      </w:tr>
      <w:tr w:rsidR="000D1604" w:rsidRPr="00D86688" w:rsidTr="00594FDE">
        <w:trPr>
          <w:cantSplit/>
          <w:trHeight w:val="396"/>
        </w:trPr>
        <w:tc>
          <w:tcPr>
            <w:tcW w:w="567" w:type="dxa"/>
          </w:tcPr>
          <w:p w:rsidR="000D1604" w:rsidRPr="00D86688" w:rsidRDefault="000D1604" w:rsidP="002D3CA7">
            <w:pPr>
              <w:spacing w:after="0" w:line="240" w:lineRule="auto"/>
              <w:jc w:val="both"/>
              <w:rPr>
                <w:rFonts w:ascii="Arial Narrow" w:hAnsi="Arial Narrow"/>
                <w:sz w:val="22"/>
                <w:lang w:val="id-ID"/>
              </w:rPr>
            </w:pPr>
            <w:r w:rsidRPr="00D86688">
              <w:rPr>
                <w:rFonts w:ascii="Arial Narrow" w:hAnsi="Arial Narrow"/>
                <w:sz w:val="22"/>
                <w:lang w:val="id-ID"/>
              </w:rPr>
              <w:t>2.</w:t>
            </w:r>
          </w:p>
        </w:tc>
        <w:tc>
          <w:tcPr>
            <w:tcW w:w="2490" w:type="dxa"/>
          </w:tcPr>
          <w:p w:rsidR="000D1604" w:rsidRPr="00D86688" w:rsidRDefault="000D1604" w:rsidP="002D3CA7">
            <w:pPr>
              <w:spacing w:after="0" w:line="240" w:lineRule="auto"/>
              <w:jc w:val="both"/>
              <w:rPr>
                <w:rFonts w:ascii="Arial Narrow" w:hAnsi="Arial Narrow"/>
                <w:sz w:val="22"/>
              </w:rPr>
            </w:pPr>
            <w:r w:rsidRPr="00D86688">
              <w:rPr>
                <w:rFonts w:ascii="Arial Narrow" w:hAnsi="Arial Narrow"/>
                <w:sz w:val="22"/>
                <w:lang w:val="id-ID"/>
              </w:rPr>
              <w:t>Siswa yang tidak tuntas</w:t>
            </w:r>
          </w:p>
        </w:tc>
        <w:tc>
          <w:tcPr>
            <w:tcW w:w="629" w:type="dxa"/>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22</w:t>
            </w:r>
          </w:p>
        </w:tc>
        <w:tc>
          <w:tcPr>
            <w:tcW w:w="567" w:type="dxa"/>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13</w:t>
            </w:r>
          </w:p>
        </w:tc>
        <w:tc>
          <w:tcPr>
            <w:tcW w:w="709" w:type="dxa"/>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2</w:t>
            </w:r>
          </w:p>
        </w:tc>
        <w:tc>
          <w:tcPr>
            <w:tcW w:w="1134" w:type="dxa"/>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55%</w:t>
            </w:r>
          </w:p>
        </w:tc>
        <w:tc>
          <w:tcPr>
            <w:tcW w:w="1134" w:type="dxa"/>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32,5%</w:t>
            </w:r>
          </w:p>
        </w:tc>
        <w:tc>
          <w:tcPr>
            <w:tcW w:w="1134" w:type="dxa"/>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5%</w:t>
            </w:r>
          </w:p>
        </w:tc>
      </w:tr>
      <w:tr w:rsidR="000D1604" w:rsidRPr="00D86688" w:rsidTr="00594FDE">
        <w:trPr>
          <w:cantSplit/>
          <w:trHeight w:val="428"/>
        </w:trPr>
        <w:tc>
          <w:tcPr>
            <w:tcW w:w="567" w:type="dxa"/>
          </w:tcPr>
          <w:p w:rsidR="000D1604" w:rsidRPr="00D86688" w:rsidRDefault="000D1604" w:rsidP="002D3CA7">
            <w:pPr>
              <w:spacing w:after="0" w:line="240" w:lineRule="auto"/>
              <w:jc w:val="both"/>
              <w:rPr>
                <w:rFonts w:ascii="Arial Narrow" w:hAnsi="Arial Narrow"/>
                <w:sz w:val="22"/>
              </w:rPr>
            </w:pPr>
            <w:r w:rsidRPr="00D86688">
              <w:rPr>
                <w:rFonts w:ascii="Arial Narrow" w:hAnsi="Arial Narrow"/>
                <w:sz w:val="22"/>
              </w:rPr>
              <w:t>3</w:t>
            </w:r>
          </w:p>
        </w:tc>
        <w:tc>
          <w:tcPr>
            <w:tcW w:w="2490" w:type="dxa"/>
          </w:tcPr>
          <w:p w:rsidR="000D1604" w:rsidRPr="00D86688" w:rsidRDefault="000D1604" w:rsidP="002D3CA7">
            <w:pPr>
              <w:spacing w:after="0" w:line="240" w:lineRule="auto"/>
              <w:jc w:val="both"/>
              <w:rPr>
                <w:rFonts w:ascii="Arial Narrow" w:hAnsi="Arial Narrow"/>
                <w:sz w:val="22"/>
              </w:rPr>
            </w:pPr>
            <w:r w:rsidRPr="00D86688">
              <w:rPr>
                <w:rFonts w:ascii="Arial Narrow" w:hAnsi="Arial Narrow"/>
                <w:sz w:val="22"/>
              </w:rPr>
              <w:t>Jumlah</w:t>
            </w:r>
          </w:p>
        </w:tc>
        <w:tc>
          <w:tcPr>
            <w:tcW w:w="629" w:type="dxa"/>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40</w:t>
            </w:r>
          </w:p>
        </w:tc>
        <w:tc>
          <w:tcPr>
            <w:tcW w:w="567" w:type="dxa"/>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40</w:t>
            </w:r>
          </w:p>
        </w:tc>
        <w:tc>
          <w:tcPr>
            <w:tcW w:w="709" w:type="dxa"/>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40</w:t>
            </w:r>
          </w:p>
        </w:tc>
        <w:tc>
          <w:tcPr>
            <w:tcW w:w="1134" w:type="dxa"/>
            <w:vAlign w:val="center"/>
          </w:tcPr>
          <w:p w:rsidR="000D1604" w:rsidRPr="00D86688" w:rsidRDefault="000D1604" w:rsidP="002D3CA7">
            <w:pPr>
              <w:spacing w:after="0" w:line="240" w:lineRule="auto"/>
              <w:jc w:val="center"/>
              <w:rPr>
                <w:rFonts w:ascii="Arial Narrow" w:hAnsi="Arial Narrow"/>
                <w:sz w:val="22"/>
              </w:rPr>
            </w:pPr>
            <w:r w:rsidRPr="00D86688">
              <w:rPr>
                <w:rFonts w:ascii="Arial Narrow" w:hAnsi="Arial Narrow"/>
                <w:sz w:val="22"/>
              </w:rPr>
              <w:t>100 %</w:t>
            </w:r>
          </w:p>
        </w:tc>
        <w:tc>
          <w:tcPr>
            <w:tcW w:w="1134" w:type="dxa"/>
            <w:vAlign w:val="center"/>
          </w:tcPr>
          <w:p w:rsidR="000D1604" w:rsidRPr="00D86688" w:rsidRDefault="000D1604" w:rsidP="002D3CA7">
            <w:pPr>
              <w:spacing w:after="0" w:line="240" w:lineRule="auto"/>
              <w:jc w:val="center"/>
              <w:rPr>
                <w:rFonts w:ascii="Arial Narrow" w:hAnsi="Arial Narrow"/>
                <w:sz w:val="22"/>
              </w:rPr>
            </w:pPr>
            <w:r w:rsidRPr="00D86688">
              <w:rPr>
                <w:rFonts w:ascii="Arial Narrow" w:hAnsi="Arial Narrow"/>
                <w:sz w:val="22"/>
              </w:rPr>
              <w:t>100 %</w:t>
            </w:r>
          </w:p>
        </w:tc>
        <w:tc>
          <w:tcPr>
            <w:tcW w:w="1134" w:type="dxa"/>
            <w:vAlign w:val="center"/>
          </w:tcPr>
          <w:p w:rsidR="000D1604" w:rsidRPr="00D86688" w:rsidRDefault="000D1604" w:rsidP="002D3CA7">
            <w:pPr>
              <w:spacing w:after="0" w:line="240" w:lineRule="auto"/>
              <w:jc w:val="center"/>
              <w:rPr>
                <w:rFonts w:ascii="Arial Narrow" w:hAnsi="Arial Narrow"/>
                <w:sz w:val="22"/>
              </w:rPr>
            </w:pPr>
            <w:r w:rsidRPr="00D86688">
              <w:rPr>
                <w:rFonts w:ascii="Arial Narrow" w:hAnsi="Arial Narrow"/>
                <w:sz w:val="22"/>
              </w:rPr>
              <w:t>100 %</w:t>
            </w:r>
          </w:p>
        </w:tc>
      </w:tr>
    </w:tbl>
    <w:p w:rsidR="000D1604" w:rsidRPr="00D86688" w:rsidRDefault="000D1604" w:rsidP="002D3CA7">
      <w:pPr>
        <w:spacing w:after="0" w:line="240" w:lineRule="auto"/>
        <w:jc w:val="center"/>
        <w:rPr>
          <w:rFonts w:ascii="Arial Narrow" w:hAnsi="Arial Narrow"/>
          <w:sz w:val="22"/>
          <w:lang w:val="id-ID"/>
        </w:rPr>
      </w:pPr>
    </w:p>
    <w:p w:rsidR="000D1604" w:rsidRDefault="000D1604" w:rsidP="002D3CA7">
      <w:pPr>
        <w:spacing w:after="0" w:line="240" w:lineRule="auto"/>
        <w:jc w:val="center"/>
        <w:rPr>
          <w:rFonts w:ascii="Arial Narrow" w:hAnsi="Arial Narrow"/>
          <w:sz w:val="22"/>
          <w:lang w:val="id-ID"/>
        </w:rPr>
      </w:pPr>
    </w:p>
    <w:p w:rsidR="00594FDE" w:rsidRPr="00D86688" w:rsidRDefault="00594FDE" w:rsidP="002D3CA7">
      <w:pPr>
        <w:spacing w:after="0" w:line="240" w:lineRule="auto"/>
        <w:jc w:val="center"/>
        <w:rPr>
          <w:rFonts w:ascii="Arial Narrow" w:hAnsi="Arial Narrow"/>
          <w:sz w:val="22"/>
          <w:lang w:val="id-ID"/>
        </w:rPr>
      </w:pPr>
    </w:p>
    <w:p w:rsidR="000D1604" w:rsidRPr="00D86688" w:rsidRDefault="00594FDE" w:rsidP="002D3CA7">
      <w:pPr>
        <w:spacing w:after="0" w:line="240" w:lineRule="auto"/>
        <w:jc w:val="center"/>
        <w:rPr>
          <w:rFonts w:ascii="Arial Narrow" w:hAnsi="Arial Narrow"/>
          <w:sz w:val="22"/>
        </w:rPr>
      </w:pPr>
      <w:r>
        <w:rPr>
          <w:rFonts w:ascii="Arial Narrow" w:hAnsi="Arial Narrow"/>
          <w:noProof/>
          <w:sz w:val="22"/>
        </w:rPr>
        <w:drawing>
          <wp:anchor distT="0" distB="0" distL="114300" distR="114300" simplePos="0" relativeHeight="251694592" behindDoc="0" locked="0" layoutInCell="1" allowOverlap="1">
            <wp:simplePos x="0" y="0"/>
            <wp:positionH relativeFrom="column">
              <wp:posOffset>-41910</wp:posOffset>
            </wp:positionH>
            <wp:positionV relativeFrom="paragraph">
              <wp:posOffset>111125</wp:posOffset>
            </wp:positionV>
            <wp:extent cx="5314950" cy="2038350"/>
            <wp:effectExtent l="19050" t="19050" r="1905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14950" cy="2038350"/>
                    </a:xfrm>
                    <a:prstGeom prst="rect">
                      <a:avLst/>
                    </a:prstGeom>
                    <a:noFill/>
                    <a:ln w="9525">
                      <a:solidFill>
                        <a:srgbClr val="FF0000"/>
                      </a:solidFill>
                      <a:miter lim="800000"/>
                      <a:headEnd/>
                      <a:tailEnd/>
                    </a:ln>
                  </pic:spPr>
                </pic:pic>
              </a:graphicData>
            </a:graphic>
          </wp:anchor>
        </w:drawing>
      </w:r>
    </w:p>
    <w:p w:rsidR="000D1604" w:rsidRPr="00D86688" w:rsidRDefault="000D1604" w:rsidP="002D3CA7">
      <w:pPr>
        <w:spacing w:after="0" w:line="240" w:lineRule="auto"/>
        <w:jc w:val="center"/>
        <w:rPr>
          <w:rFonts w:ascii="Arial Narrow" w:hAnsi="Arial Narrow"/>
          <w:sz w:val="22"/>
        </w:rPr>
      </w:pPr>
    </w:p>
    <w:p w:rsidR="000D1604" w:rsidRPr="00D86688" w:rsidRDefault="000D1604" w:rsidP="002D3CA7">
      <w:pPr>
        <w:spacing w:after="0" w:line="240" w:lineRule="auto"/>
        <w:jc w:val="center"/>
        <w:rPr>
          <w:rFonts w:ascii="Arial Narrow" w:hAnsi="Arial Narrow"/>
          <w:sz w:val="22"/>
        </w:rPr>
      </w:pPr>
    </w:p>
    <w:p w:rsidR="000D1604" w:rsidRPr="00D86688" w:rsidRDefault="000D1604" w:rsidP="002D3CA7">
      <w:pPr>
        <w:spacing w:after="0" w:line="240" w:lineRule="auto"/>
        <w:jc w:val="center"/>
        <w:rPr>
          <w:rFonts w:ascii="Arial Narrow" w:hAnsi="Arial Narrow"/>
          <w:sz w:val="22"/>
        </w:rPr>
      </w:pPr>
    </w:p>
    <w:p w:rsidR="000D1604" w:rsidRPr="00D86688" w:rsidRDefault="000D1604" w:rsidP="002D3CA7">
      <w:pPr>
        <w:spacing w:after="0" w:line="240" w:lineRule="auto"/>
        <w:jc w:val="center"/>
        <w:rPr>
          <w:rFonts w:ascii="Arial Narrow" w:hAnsi="Arial Narrow"/>
          <w:sz w:val="22"/>
        </w:rPr>
      </w:pPr>
    </w:p>
    <w:p w:rsidR="000D1604" w:rsidRPr="00D86688" w:rsidRDefault="000D1604" w:rsidP="002D3CA7">
      <w:pPr>
        <w:spacing w:after="0" w:line="240" w:lineRule="auto"/>
        <w:jc w:val="center"/>
        <w:rPr>
          <w:rFonts w:ascii="Arial Narrow" w:hAnsi="Arial Narrow"/>
          <w:sz w:val="22"/>
        </w:rPr>
      </w:pPr>
    </w:p>
    <w:p w:rsidR="000D1604" w:rsidRPr="00D86688" w:rsidRDefault="000D1604" w:rsidP="002D3CA7">
      <w:pPr>
        <w:spacing w:after="0" w:line="240" w:lineRule="auto"/>
        <w:jc w:val="center"/>
        <w:rPr>
          <w:rFonts w:ascii="Arial Narrow" w:hAnsi="Arial Narrow"/>
          <w:sz w:val="22"/>
        </w:rPr>
      </w:pPr>
    </w:p>
    <w:p w:rsidR="000D1604" w:rsidRPr="00D86688" w:rsidRDefault="000D1604" w:rsidP="002D3CA7">
      <w:pPr>
        <w:spacing w:after="0" w:line="240" w:lineRule="auto"/>
        <w:jc w:val="center"/>
        <w:rPr>
          <w:rFonts w:ascii="Arial Narrow" w:hAnsi="Arial Narrow"/>
          <w:sz w:val="22"/>
        </w:rPr>
      </w:pPr>
    </w:p>
    <w:p w:rsidR="00594FDE" w:rsidRDefault="00594FDE" w:rsidP="002D3CA7">
      <w:pPr>
        <w:spacing w:after="0" w:line="240" w:lineRule="auto"/>
        <w:jc w:val="center"/>
        <w:rPr>
          <w:rFonts w:ascii="Arial Narrow" w:hAnsi="Arial Narrow"/>
          <w:sz w:val="22"/>
          <w:lang w:val="id-ID"/>
        </w:rPr>
      </w:pPr>
    </w:p>
    <w:p w:rsidR="00594FDE" w:rsidRDefault="00594FDE" w:rsidP="002D3CA7">
      <w:pPr>
        <w:spacing w:after="0" w:line="240" w:lineRule="auto"/>
        <w:jc w:val="center"/>
        <w:rPr>
          <w:rFonts w:ascii="Arial Narrow" w:hAnsi="Arial Narrow"/>
          <w:sz w:val="22"/>
          <w:lang w:val="id-ID"/>
        </w:rPr>
      </w:pPr>
    </w:p>
    <w:p w:rsidR="00594FDE" w:rsidRDefault="00594FDE" w:rsidP="002D3CA7">
      <w:pPr>
        <w:spacing w:after="0" w:line="240" w:lineRule="auto"/>
        <w:jc w:val="center"/>
        <w:rPr>
          <w:rFonts w:ascii="Arial Narrow" w:hAnsi="Arial Narrow"/>
          <w:sz w:val="22"/>
          <w:lang w:val="id-ID"/>
        </w:rPr>
      </w:pPr>
    </w:p>
    <w:p w:rsidR="00594FDE" w:rsidRDefault="00594FDE" w:rsidP="002D3CA7">
      <w:pPr>
        <w:spacing w:after="0" w:line="240" w:lineRule="auto"/>
        <w:jc w:val="center"/>
        <w:rPr>
          <w:rFonts w:ascii="Arial Narrow" w:hAnsi="Arial Narrow"/>
          <w:sz w:val="22"/>
          <w:lang w:val="id-ID"/>
        </w:rPr>
      </w:pPr>
    </w:p>
    <w:p w:rsidR="00594FDE" w:rsidRDefault="00594FDE" w:rsidP="002D3CA7">
      <w:pPr>
        <w:spacing w:after="0" w:line="240" w:lineRule="auto"/>
        <w:jc w:val="center"/>
        <w:rPr>
          <w:rFonts w:ascii="Arial Narrow" w:hAnsi="Arial Narrow"/>
          <w:sz w:val="22"/>
          <w:lang w:val="id-ID"/>
        </w:rPr>
      </w:pPr>
    </w:p>
    <w:p w:rsidR="00594FDE" w:rsidRDefault="00594FDE" w:rsidP="002D3CA7">
      <w:pPr>
        <w:spacing w:after="0" w:line="240" w:lineRule="auto"/>
        <w:jc w:val="center"/>
        <w:rPr>
          <w:rFonts w:ascii="Arial Narrow" w:hAnsi="Arial Narrow"/>
          <w:sz w:val="22"/>
          <w:lang w:val="id-ID"/>
        </w:rPr>
      </w:pPr>
    </w:p>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rPr>
        <w:t xml:space="preserve">Grafik </w:t>
      </w:r>
      <w:r w:rsidR="00594FDE">
        <w:rPr>
          <w:rFonts w:ascii="Arial Narrow" w:hAnsi="Arial Narrow"/>
          <w:sz w:val="22"/>
          <w:lang w:val="id-ID"/>
        </w:rPr>
        <w:t xml:space="preserve">1 </w:t>
      </w:r>
      <w:r w:rsidRPr="00D86688">
        <w:rPr>
          <w:rFonts w:ascii="Arial Narrow" w:hAnsi="Arial Narrow"/>
          <w:sz w:val="22"/>
          <w:lang w:val="id-ID"/>
        </w:rPr>
        <w:t xml:space="preserve">Perbandingan Ketuntasan Belajar </w:t>
      </w:r>
      <w:r w:rsidRPr="00D86688">
        <w:rPr>
          <w:rFonts w:ascii="Arial Narrow" w:hAnsi="Arial Narrow"/>
          <w:sz w:val="22"/>
        </w:rPr>
        <w:t>Setiap</w:t>
      </w:r>
      <w:r w:rsidRPr="00D86688">
        <w:rPr>
          <w:rFonts w:ascii="Arial Narrow" w:hAnsi="Arial Narrow"/>
          <w:sz w:val="22"/>
          <w:lang w:val="id-ID"/>
        </w:rPr>
        <w:t xml:space="preserve"> Siklus </w:t>
      </w:r>
    </w:p>
    <w:p w:rsidR="000D1604" w:rsidRPr="00D86688" w:rsidRDefault="000D1604" w:rsidP="002D3CA7">
      <w:pPr>
        <w:spacing w:after="0" w:line="240" w:lineRule="auto"/>
        <w:jc w:val="center"/>
        <w:rPr>
          <w:rFonts w:ascii="Arial Narrow" w:hAnsi="Arial Narrow"/>
          <w:sz w:val="22"/>
          <w:lang w:val="id-ID"/>
        </w:rPr>
      </w:pPr>
    </w:p>
    <w:p w:rsidR="000D1604" w:rsidRPr="00D86688" w:rsidRDefault="000D1604" w:rsidP="002D3CA7">
      <w:pPr>
        <w:autoSpaceDE w:val="0"/>
        <w:autoSpaceDN w:val="0"/>
        <w:adjustRightInd w:val="0"/>
        <w:spacing w:after="0" w:line="240" w:lineRule="auto"/>
        <w:ind w:firstLine="708"/>
        <w:jc w:val="both"/>
        <w:rPr>
          <w:rFonts w:ascii="Arial Narrow" w:hAnsi="Arial Narrow"/>
          <w:sz w:val="22"/>
          <w:lang w:val="id-ID"/>
        </w:rPr>
      </w:pPr>
      <w:r w:rsidRPr="00D86688">
        <w:rPr>
          <w:rFonts w:ascii="Arial Narrow" w:hAnsi="Arial Narrow"/>
          <w:sz w:val="22"/>
        </w:rPr>
        <w:t>Jika dilihat b</w:t>
      </w:r>
      <w:r w:rsidRPr="00D86688">
        <w:rPr>
          <w:rFonts w:ascii="Arial Narrow" w:hAnsi="Arial Narrow"/>
          <w:sz w:val="22"/>
          <w:lang w:val="id-ID"/>
        </w:rPr>
        <w:t xml:space="preserve">erdasarkan data perbandingan yang tertera pada tabel dan grafik di atas, jelas terlihat adanya peningkatan hasil belajar. Pada kondisi awal dari 40 jumlah siswa </w:t>
      </w:r>
      <w:r w:rsidRPr="00D86688">
        <w:rPr>
          <w:rFonts w:ascii="Arial Narrow" w:hAnsi="Arial Narrow"/>
          <w:sz w:val="22"/>
        </w:rPr>
        <w:t xml:space="preserve">kelas </w:t>
      </w:r>
      <w:r w:rsidRPr="00D86688">
        <w:rPr>
          <w:rFonts w:ascii="Arial Narrow" w:hAnsi="Arial Narrow"/>
          <w:sz w:val="22"/>
          <w:lang w:val="id-ID"/>
        </w:rPr>
        <w:t xml:space="preserve">IX hanya </w:t>
      </w:r>
      <w:r w:rsidRPr="00D86688">
        <w:rPr>
          <w:rFonts w:ascii="Arial Narrow" w:hAnsi="Arial Narrow"/>
          <w:sz w:val="22"/>
        </w:rPr>
        <w:t>1</w:t>
      </w:r>
      <w:r w:rsidRPr="00D86688">
        <w:rPr>
          <w:rFonts w:ascii="Arial Narrow" w:hAnsi="Arial Narrow"/>
          <w:sz w:val="22"/>
          <w:lang w:val="id-ID"/>
        </w:rPr>
        <w:t>8siswa (45</w:t>
      </w:r>
      <w:r w:rsidRPr="00D86688">
        <w:rPr>
          <w:rFonts w:ascii="Arial Narrow" w:hAnsi="Arial Narrow"/>
          <w:sz w:val="22"/>
        </w:rPr>
        <w:t>%</w:t>
      </w:r>
      <w:r w:rsidRPr="00D86688">
        <w:rPr>
          <w:rFonts w:ascii="Arial Narrow" w:hAnsi="Arial Narrow"/>
          <w:sz w:val="22"/>
          <w:lang w:val="id-ID"/>
        </w:rPr>
        <w:t>) saja yang mengalami ketuntasan, sedangkan sisanya sebanyak 22 siswa (55</w:t>
      </w:r>
      <w:r w:rsidRPr="00D86688">
        <w:rPr>
          <w:rFonts w:ascii="Arial Narrow" w:hAnsi="Arial Narrow"/>
          <w:sz w:val="22"/>
        </w:rPr>
        <w:t>%</w:t>
      </w:r>
      <w:r w:rsidRPr="00D86688">
        <w:rPr>
          <w:rFonts w:ascii="Arial Narrow" w:hAnsi="Arial Narrow"/>
          <w:sz w:val="22"/>
          <w:lang w:val="id-ID"/>
        </w:rPr>
        <w:t xml:space="preserve">) belum tuntas. Akan tetapi setelah digunakan </w:t>
      </w:r>
      <w:r w:rsidRPr="00D86688">
        <w:rPr>
          <w:rFonts w:ascii="Arial Narrow" w:hAnsi="Arial Narrow"/>
          <w:sz w:val="22"/>
        </w:rPr>
        <w:t xml:space="preserve">pembelajaran kooperatif model TGT </w:t>
      </w:r>
      <w:r w:rsidRPr="00D86688">
        <w:rPr>
          <w:rFonts w:ascii="Arial Narrow" w:hAnsi="Arial Narrow"/>
          <w:sz w:val="22"/>
          <w:lang w:val="id-ID"/>
        </w:rPr>
        <w:t>hasil belajar pada siklus I mulai terlihat adanya peningkatan dengan jumlah siswa yang tuntas sebanyak 27 siswa (67,5</w:t>
      </w:r>
      <w:r w:rsidRPr="00D86688">
        <w:rPr>
          <w:rFonts w:ascii="Arial Narrow" w:hAnsi="Arial Narrow"/>
          <w:sz w:val="22"/>
        </w:rPr>
        <w:t>%</w:t>
      </w:r>
      <w:r w:rsidRPr="00D86688">
        <w:rPr>
          <w:rFonts w:ascii="Arial Narrow" w:hAnsi="Arial Narrow"/>
          <w:sz w:val="22"/>
          <w:lang w:val="id-ID"/>
        </w:rPr>
        <w:t>) dan yang belum tuntas sebanyak 13 siswa (32,5</w:t>
      </w:r>
      <w:r w:rsidRPr="00D86688">
        <w:rPr>
          <w:rFonts w:ascii="Arial Narrow" w:hAnsi="Arial Narrow"/>
          <w:sz w:val="22"/>
        </w:rPr>
        <w:t>%</w:t>
      </w:r>
      <w:r w:rsidRPr="00D86688">
        <w:rPr>
          <w:rFonts w:ascii="Arial Narrow" w:hAnsi="Arial Narrow"/>
          <w:sz w:val="22"/>
          <w:lang w:val="id-ID"/>
        </w:rPr>
        <w:t>). Pada siklus II hasil belajar siswa kembali meningkat tajam dengan jumlah siswa yang tuntas sebanyak 38 siswa (</w:t>
      </w:r>
      <w:r w:rsidRPr="00D86688">
        <w:rPr>
          <w:rFonts w:ascii="Arial Narrow" w:hAnsi="Arial Narrow"/>
          <w:sz w:val="22"/>
        </w:rPr>
        <w:t>95</w:t>
      </w:r>
      <w:r w:rsidRPr="00D86688">
        <w:rPr>
          <w:rFonts w:ascii="Arial Narrow" w:hAnsi="Arial Narrow"/>
          <w:sz w:val="22"/>
          <w:lang w:val="id-ID"/>
        </w:rPr>
        <w:t>%) sedangkan sisanya hanya 2 siswa (</w:t>
      </w:r>
      <w:r w:rsidRPr="00D86688">
        <w:rPr>
          <w:rFonts w:ascii="Arial Narrow" w:hAnsi="Arial Narrow"/>
          <w:sz w:val="22"/>
        </w:rPr>
        <w:t>5</w:t>
      </w:r>
      <w:r w:rsidRPr="00D86688">
        <w:rPr>
          <w:rFonts w:ascii="Arial Narrow" w:hAnsi="Arial Narrow"/>
          <w:sz w:val="22"/>
          <w:lang w:val="id-ID"/>
        </w:rPr>
        <w:t xml:space="preserve">%) yang belum tuntas. </w:t>
      </w:r>
    </w:p>
    <w:p w:rsidR="000D1604" w:rsidRPr="00D86688" w:rsidRDefault="000D1604" w:rsidP="002D3CA7">
      <w:pPr>
        <w:autoSpaceDE w:val="0"/>
        <w:autoSpaceDN w:val="0"/>
        <w:adjustRightInd w:val="0"/>
        <w:spacing w:after="0" w:line="240" w:lineRule="auto"/>
        <w:ind w:firstLine="708"/>
        <w:jc w:val="both"/>
        <w:rPr>
          <w:rFonts w:ascii="Arial Narrow" w:hAnsi="Arial Narrow"/>
          <w:sz w:val="22"/>
          <w:lang w:val="id-ID"/>
        </w:rPr>
      </w:pPr>
      <w:r w:rsidRPr="00D86688">
        <w:rPr>
          <w:rFonts w:ascii="Arial Narrow" w:hAnsi="Arial Narrow"/>
          <w:sz w:val="22"/>
          <w:lang w:val="id-ID"/>
        </w:rPr>
        <w:t xml:space="preserve">Selain meningkatnya ketuntasan belajar klasikal, perbandingan </w:t>
      </w:r>
      <w:r w:rsidRPr="00D86688">
        <w:rPr>
          <w:rFonts w:ascii="Arial Narrow" w:hAnsi="Arial Narrow"/>
          <w:sz w:val="22"/>
        </w:rPr>
        <w:t xml:space="preserve">nilai rata-rata siswa </w:t>
      </w:r>
      <w:r w:rsidRPr="00D86688">
        <w:rPr>
          <w:rFonts w:ascii="Arial Narrow" w:hAnsi="Arial Narrow"/>
          <w:sz w:val="22"/>
          <w:lang w:val="id-ID"/>
        </w:rPr>
        <w:t xml:space="preserve">dalam tata cara penyembelihan, qurban dan aqiqah juga mengalami peningkatan yang cukup signifikan. Secara lengkap perbandingan </w:t>
      </w:r>
      <w:r w:rsidRPr="00D86688">
        <w:rPr>
          <w:rFonts w:ascii="Arial Narrow" w:hAnsi="Arial Narrow"/>
          <w:sz w:val="22"/>
        </w:rPr>
        <w:t>nilai</w:t>
      </w:r>
      <w:r w:rsidRPr="00D86688">
        <w:rPr>
          <w:rFonts w:ascii="Arial Narrow" w:hAnsi="Arial Narrow"/>
          <w:sz w:val="22"/>
          <w:lang w:val="id-ID"/>
        </w:rPr>
        <w:t xml:space="preserve"> rata-rata pada kondisi awal, siklus I dan siklus II dapat dilihat pada tabel dan grafik berikut:</w:t>
      </w:r>
    </w:p>
    <w:p w:rsidR="000D1604" w:rsidRPr="00D86688" w:rsidRDefault="000D1604" w:rsidP="00594FDE">
      <w:pPr>
        <w:autoSpaceDE w:val="0"/>
        <w:autoSpaceDN w:val="0"/>
        <w:adjustRightInd w:val="0"/>
        <w:spacing w:after="0" w:line="240" w:lineRule="auto"/>
        <w:jc w:val="both"/>
        <w:rPr>
          <w:rFonts w:ascii="Arial Narrow" w:hAnsi="Arial Narrow"/>
          <w:sz w:val="22"/>
          <w:lang w:val="id-ID"/>
        </w:rPr>
      </w:pPr>
    </w:p>
    <w:p w:rsidR="000D1604" w:rsidRPr="00D86688" w:rsidRDefault="000D1604" w:rsidP="002D3CA7">
      <w:pPr>
        <w:autoSpaceDE w:val="0"/>
        <w:autoSpaceDN w:val="0"/>
        <w:adjustRightInd w:val="0"/>
        <w:spacing w:after="0" w:line="240" w:lineRule="auto"/>
        <w:ind w:firstLine="708"/>
        <w:jc w:val="both"/>
        <w:rPr>
          <w:rFonts w:ascii="Arial Narrow" w:hAnsi="Arial Narrow"/>
          <w:sz w:val="22"/>
          <w:lang w:val="id-ID"/>
        </w:rPr>
      </w:pPr>
    </w:p>
    <w:p w:rsidR="000D1604" w:rsidRPr="00D86688" w:rsidRDefault="000D1604" w:rsidP="002D3CA7">
      <w:pPr>
        <w:spacing w:after="0" w:line="240" w:lineRule="auto"/>
        <w:ind w:left="142"/>
        <w:jc w:val="center"/>
        <w:rPr>
          <w:rFonts w:ascii="Arial Narrow" w:hAnsi="Arial Narrow"/>
          <w:sz w:val="22"/>
        </w:rPr>
      </w:pPr>
      <w:r w:rsidRPr="00D86688">
        <w:rPr>
          <w:rFonts w:ascii="Arial Narrow" w:hAnsi="Arial Narrow"/>
          <w:sz w:val="22"/>
          <w:lang w:val="id-ID"/>
        </w:rPr>
        <w:t xml:space="preserve">Table </w:t>
      </w:r>
      <w:r w:rsidR="00594FDE">
        <w:rPr>
          <w:rFonts w:ascii="Arial Narrow" w:hAnsi="Arial Narrow"/>
          <w:sz w:val="22"/>
          <w:lang w:val="id-ID"/>
        </w:rPr>
        <w:t xml:space="preserve">2 </w:t>
      </w:r>
      <w:r w:rsidRPr="00D86688">
        <w:rPr>
          <w:rFonts w:ascii="Arial Narrow" w:hAnsi="Arial Narrow"/>
          <w:sz w:val="22"/>
          <w:lang w:val="id-ID"/>
        </w:rPr>
        <w:t xml:space="preserve">Perbandingan Nilai Rata-Rata </w:t>
      </w:r>
      <w:r w:rsidRPr="00D86688">
        <w:rPr>
          <w:rFonts w:ascii="Arial Narrow" w:hAnsi="Arial Narrow"/>
          <w:sz w:val="22"/>
        </w:rPr>
        <w:t xml:space="preserve">Setiap </w:t>
      </w:r>
      <w:r w:rsidRPr="00D86688">
        <w:rPr>
          <w:rFonts w:ascii="Arial Narrow" w:hAnsi="Arial Narrow"/>
          <w:sz w:val="22"/>
          <w:lang w:val="id-ID"/>
        </w:rPr>
        <w:t xml:space="preserve">Siklus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2552"/>
        <w:gridCol w:w="1701"/>
        <w:gridCol w:w="1540"/>
        <w:gridCol w:w="1590"/>
      </w:tblGrid>
      <w:tr w:rsidR="000D1604" w:rsidRPr="00D86688" w:rsidTr="002A3145">
        <w:trPr>
          <w:trHeight w:val="240"/>
        </w:trPr>
        <w:tc>
          <w:tcPr>
            <w:tcW w:w="567" w:type="dxa"/>
            <w:vMerge w:val="restart"/>
            <w:shd w:val="clear" w:color="auto" w:fill="FFFFFF"/>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No</w:t>
            </w:r>
          </w:p>
        </w:tc>
        <w:tc>
          <w:tcPr>
            <w:tcW w:w="2552" w:type="dxa"/>
            <w:vMerge w:val="restart"/>
            <w:shd w:val="clear" w:color="auto" w:fill="FFFFFF"/>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Keterangan</w:t>
            </w:r>
          </w:p>
        </w:tc>
        <w:tc>
          <w:tcPr>
            <w:tcW w:w="4831" w:type="dxa"/>
            <w:gridSpan w:val="3"/>
            <w:shd w:val="clear" w:color="auto" w:fill="FFFFFF"/>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Nilai</w:t>
            </w:r>
          </w:p>
        </w:tc>
      </w:tr>
      <w:tr w:rsidR="000D1604" w:rsidRPr="00D86688" w:rsidTr="002A3145">
        <w:trPr>
          <w:trHeight w:val="165"/>
        </w:trPr>
        <w:tc>
          <w:tcPr>
            <w:tcW w:w="567" w:type="dxa"/>
            <w:vMerge/>
            <w:shd w:val="clear" w:color="auto" w:fill="FFFFFF"/>
            <w:vAlign w:val="center"/>
          </w:tcPr>
          <w:p w:rsidR="000D1604" w:rsidRPr="00D86688" w:rsidRDefault="000D1604" w:rsidP="002D3CA7">
            <w:pPr>
              <w:spacing w:after="0" w:line="240" w:lineRule="auto"/>
              <w:jc w:val="center"/>
              <w:rPr>
                <w:rFonts w:ascii="Arial Narrow" w:hAnsi="Arial Narrow"/>
                <w:sz w:val="22"/>
                <w:lang w:val="id-ID"/>
              </w:rPr>
            </w:pPr>
          </w:p>
        </w:tc>
        <w:tc>
          <w:tcPr>
            <w:tcW w:w="2552" w:type="dxa"/>
            <w:vMerge/>
            <w:shd w:val="clear" w:color="auto" w:fill="FFFFFF"/>
            <w:vAlign w:val="center"/>
          </w:tcPr>
          <w:p w:rsidR="000D1604" w:rsidRPr="00D86688" w:rsidRDefault="000D1604" w:rsidP="002D3CA7">
            <w:pPr>
              <w:spacing w:after="0" w:line="240" w:lineRule="auto"/>
              <w:jc w:val="center"/>
              <w:rPr>
                <w:rFonts w:ascii="Arial Narrow" w:hAnsi="Arial Narrow"/>
                <w:sz w:val="22"/>
                <w:lang w:val="id-ID"/>
              </w:rPr>
            </w:pPr>
          </w:p>
        </w:tc>
        <w:tc>
          <w:tcPr>
            <w:tcW w:w="1701" w:type="dxa"/>
            <w:shd w:val="clear" w:color="auto" w:fill="FFFFFF"/>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 xml:space="preserve">Kondisi Awal </w:t>
            </w:r>
          </w:p>
        </w:tc>
        <w:tc>
          <w:tcPr>
            <w:tcW w:w="1540" w:type="dxa"/>
            <w:shd w:val="clear" w:color="auto" w:fill="FFFFFF"/>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Siklus I</w:t>
            </w:r>
          </w:p>
        </w:tc>
        <w:tc>
          <w:tcPr>
            <w:tcW w:w="1590" w:type="dxa"/>
            <w:shd w:val="clear" w:color="auto" w:fill="FFFFFF"/>
            <w:vAlign w:val="center"/>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Siklus II</w:t>
            </w:r>
          </w:p>
        </w:tc>
      </w:tr>
      <w:tr w:rsidR="000D1604" w:rsidRPr="00D86688" w:rsidTr="00594FDE">
        <w:trPr>
          <w:trHeight w:val="351"/>
        </w:trPr>
        <w:tc>
          <w:tcPr>
            <w:tcW w:w="567" w:type="dxa"/>
          </w:tcPr>
          <w:p w:rsidR="000D1604" w:rsidRPr="00D86688" w:rsidRDefault="000D1604" w:rsidP="002D3CA7">
            <w:pPr>
              <w:spacing w:after="0" w:line="240" w:lineRule="auto"/>
              <w:jc w:val="both"/>
              <w:rPr>
                <w:rFonts w:ascii="Arial Narrow" w:hAnsi="Arial Narrow"/>
                <w:sz w:val="22"/>
                <w:lang w:val="id-ID"/>
              </w:rPr>
            </w:pPr>
            <w:r w:rsidRPr="00D86688">
              <w:rPr>
                <w:rFonts w:ascii="Arial Narrow" w:hAnsi="Arial Narrow"/>
                <w:sz w:val="22"/>
                <w:lang w:val="id-ID"/>
              </w:rPr>
              <w:t>1</w:t>
            </w:r>
          </w:p>
        </w:tc>
        <w:tc>
          <w:tcPr>
            <w:tcW w:w="2552" w:type="dxa"/>
          </w:tcPr>
          <w:p w:rsidR="000D1604" w:rsidRPr="00D86688" w:rsidRDefault="000D1604" w:rsidP="002D3CA7">
            <w:pPr>
              <w:spacing w:after="0" w:line="240" w:lineRule="auto"/>
              <w:jc w:val="both"/>
              <w:rPr>
                <w:rFonts w:ascii="Arial Narrow" w:hAnsi="Arial Narrow"/>
                <w:sz w:val="22"/>
                <w:lang w:val="id-ID"/>
              </w:rPr>
            </w:pPr>
            <w:r w:rsidRPr="00D86688">
              <w:rPr>
                <w:rFonts w:ascii="Arial Narrow" w:hAnsi="Arial Narrow"/>
                <w:sz w:val="22"/>
                <w:lang w:val="id-ID"/>
              </w:rPr>
              <w:t>Nilai Tertinggi</w:t>
            </w:r>
          </w:p>
        </w:tc>
        <w:tc>
          <w:tcPr>
            <w:tcW w:w="1701" w:type="dxa"/>
          </w:tcPr>
          <w:p w:rsidR="000D1604" w:rsidRPr="00D86688" w:rsidRDefault="000D1604" w:rsidP="002D3CA7">
            <w:pPr>
              <w:spacing w:after="0" w:line="240" w:lineRule="auto"/>
              <w:jc w:val="center"/>
              <w:rPr>
                <w:rFonts w:ascii="Arial Narrow" w:hAnsi="Arial Narrow"/>
                <w:sz w:val="22"/>
              </w:rPr>
            </w:pPr>
            <w:r w:rsidRPr="00D86688">
              <w:rPr>
                <w:rFonts w:ascii="Arial Narrow" w:hAnsi="Arial Narrow"/>
                <w:sz w:val="22"/>
              </w:rPr>
              <w:t>80</w:t>
            </w:r>
          </w:p>
        </w:tc>
        <w:tc>
          <w:tcPr>
            <w:tcW w:w="1540" w:type="dxa"/>
          </w:tcPr>
          <w:p w:rsidR="000D1604" w:rsidRPr="00D86688" w:rsidRDefault="000D1604" w:rsidP="002D3CA7">
            <w:pPr>
              <w:spacing w:after="0" w:line="240" w:lineRule="auto"/>
              <w:jc w:val="center"/>
              <w:rPr>
                <w:rFonts w:ascii="Arial Narrow" w:hAnsi="Arial Narrow"/>
                <w:sz w:val="22"/>
              </w:rPr>
            </w:pPr>
            <w:r w:rsidRPr="00D86688">
              <w:rPr>
                <w:rFonts w:ascii="Arial Narrow" w:hAnsi="Arial Narrow"/>
                <w:sz w:val="22"/>
                <w:lang w:val="id-ID"/>
              </w:rPr>
              <w:t>90</w:t>
            </w:r>
          </w:p>
        </w:tc>
        <w:tc>
          <w:tcPr>
            <w:tcW w:w="1590" w:type="dxa"/>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1</w:t>
            </w:r>
            <w:r w:rsidRPr="00D86688">
              <w:rPr>
                <w:rFonts w:ascii="Arial Narrow" w:hAnsi="Arial Narrow"/>
                <w:sz w:val="22"/>
              </w:rPr>
              <w:t>0</w:t>
            </w:r>
            <w:r w:rsidRPr="00D86688">
              <w:rPr>
                <w:rFonts w:ascii="Arial Narrow" w:hAnsi="Arial Narrow"/>
                <w:sz w:val="22"/>
                <w:lang w:val="id-ID"/>
              </w:rPr>
              <w:t>0</w:t>
            </w:r>
          </w:p>
        </w:tc>
      </w:tr>
      <w:tr w:rsidR="000D1604" w:rsidRPr="00D86688" w:rsidTr="00594FDE">
        <w:trPr>
          <w:trHeight w:val="356"/>
        </w:trPr>
        <w:tc>
          <w:tcPr>
            <w:tcW w:w="567" w:type="dxa"/>
          </w:tcPr>
          <w:p w:rsidR="000D1604" w:rsidRPr="00D86688" w:rsidRDefault="000D1604" w:rsidP="002D3CA7">
            <w:pPr>
              <w:spacing w:after="0" w:line="240" w:lineRule="auto"/>
              <w:jc w:val="both"/>
              <w:rPr>
                <w:rFonts w:ascii="Arial Narrow" w:hAnsi="Arial Narrow"/>
                <w:sz w:val="22"/>
                <w:lang w:val="id-ID"/>
              </w:rPr>
            </w:pPr>
            <w:r w:rsidRPr="00D86688">
              <w:rPr>
                <w:rFonts w:ascii="Arial Narrow" w:hAnsi="Arial Narrow"/>
                <w:sz w:val="22"/>
                <w:lang w:val="id-ID"/>
              </w:rPr>
              <w:lastRenderedPageBreak/>
              <w:t>2</w:t>
            </w:r>
          </w:p>
        </w:tc>
        <w:tc>
          <w:tcPr>
            <w:tcW w:w="2552" w:type="dxa"/>
          </w:tcPr>
          <w:p w:rsidR="000D1604" w:rsidRPr="00D86688" w:rsidRDefault="000D1604" w:rsidP="002D3CA7">
            <w:pPr>
              <w:spacing w:after="0" w:line="240" w:lineRule="auto"/>
              <w:jc w:val="both"/>
              <w:rPr>
                <w:rFonts w:ascii="Arial Narrow" w:hAnsi="Arial Narrow"/>
                <w:sz w:val="22"/>
                <w:lang w:val="id-ID"/>
              </w:rPr>
            </w:pPr>
            <w:r w:rsidRPr="00D86688">
              <w:rPr>
                <w:rFonts w:ascii="Arial Narrow" w:hAnsi="Arial Narrow"/>
                <w:sz w:val="22"/>
                <w:lang w:val="id-ID"/>
              </w:rPr>
              <w:t>Nilai Terendah</w:t>
            </w:r>
          </w:p>
        </w:tc>
        <w:tc>
          <w:tcPr>
            <w:tcW w:w="1701" w:type="dxa"/>
          </w:tcPr>
          <w:p w:rsidR="000D1604" w:rsidRPr="00D86688" w:rsidRDefault="000D1604" w:rsidP="002D3CA7">
            <w:pPr>
              <w:spacing w:after="0" w:line="240" w:lineRule="auto"/>
              <w:jc w:val="center"/>
              <w:rPr>
                <w:rFonts w:ascii="Arial Narrow" w:hAnsi="Arial Narrow"/>
                <w:sz w:val="22"/>
              </w:rPr>
            </w:pPr>
            <w:r w:rsidRPr="00D86688">
              <w:rPr>
                <w:rFonts w:ascii="Arial Narrow" w:hAnsi="Arial Narrow"/>
                <w:sz w:val="22"/>
                <w:lang w:val="id-ID"/>
              </w:rPr>
              <w:t>4</w:t>
            </w:r>
            <w:r w:rsidRPr="00D86688">
              <w:rPr>
                <w:rFonts w:ascii="Arial Narrow" w:hAnsi="Arial Narrow"/>
                <w:sz w:val="22"/>
              </w:rPr>
              <w:t>0</w:t>
            </w:r>
          </w:p>
        </w:tc>
        <w:tc>
          <w:tcPr>
            <w:tcW w:w="1540" w:type="dxa"/>
          </w:tcPr>
          <w:p w:rsidR="000D1604" w:rsidRPr="00D86688" w:rsidRDefault="000D1604" w:rsidP="002D3CA7">
            <w:pPr>
              <w:spacing w:after="0" w:line="240" w:lineRule="auto"/>
              <w:jc w:val="center"/>
              <w:rPr>
                <w:rFonts w:ascii="Arial Narrow" w:hAnsi="Arial Narrow"/>
                <w:sz w:val="22"/>
              </w:rPr>
            </w:pPr>
            <w:r w:rsidRPr="00D86688">
              <w:rPr>
                <w:rFonts w:ascii="Arial Narrow" w:hAnsi="Arial Narrow"/>
                <w:sz w:val="22"/>
                <w:lang w:val="id-ID"/>
              </w:rPr>
              <w:t>5</w:t>
            </w:r>
            <w:r w:rsidRPr="00D86688">
              <w:rPr>
                <w:rFonts w:ascii="Arial Narrow" w:hAnsi="Arial Narrow"/>
                <w:sz w:val="22"/>
              </w:rPr>
              <w:t>0</w:t>
            </w:r>
          </w:p>
        </w:tc>
        <w:tc>
          <w:tcPr>
            <w:tcW w:w="1590" w:type="dxa"/>
          </w:tcPr>
          <w:p w:rsidR="000D1604" w:rsidRPr="00D86688" w:rsidRDefault="000D1604" w:rsidP="002D3CA7">
            <w:pPr>
              <w:spacing w:after="0" w:line="240" w:lineRule="auto"/>
              <w:jc w:val="center"/>
              <w:rPr>
                <w:rFonts w:ascii="Arial Narrow" w:hAnsi="Arial Narrow"/>
                <w:sz w:val="22"/>
              </w:rPr>
            </w:pPr>
            <w:r w:rsidRPr="00D86688">
              <w:rPr>
                <w:rFonts w:ascii="Arial Narrow" w:hAnsi="Arial Narrow"/>
                <w:sz w:val="22"/>
                <w:lang w:val="id-ID"/>
              </w:rPr>
              <w:t>6</w:t>
            </w:r>
            <w:r w:rsidRPr="00D86688">
              <w:rPr>
                <w:rFonts w:ascii="Arial Narrow" w:hAnsi="Arial Narrow"/>
                <w:sz w:val="22"/>
              </w:rPr>
              <w:t>0</w:t>
            </w:r>
          </w:p>
        </w:tc>
      </w:tr>
      <w:tr w:rsidR="000D1604" w:rsidRPr="00D86688" w:rsidTr="00594FDE">
        <w:trPr>
          <w:trHeight w:val="387"/>
        </w:trPr>
        <w:tc>
          <w:tcPr>
            <w:tcW w:w="567" w:type="dxa"/>
          </w:tcPr>
          <w:p w:rsidR="000D1604" w:rsidRPr="00D86688" w:rsidRDefault="000D1604" w:rsidP="002D3CA7">
            <w:pPr>
              <w:spacing w:after="0" w:line="240" w:lineRule="auto"/>
              <w:jc w:val="both"/>
              <w:rPr>
                <w:rFonts w:ascii="Arial Narrow" w:hAnsi="Arial Narrow"/>
                <w:sz w:val="22"/>
                <w:lang w:val="id-ID"/>
              </w:rPr>
            </w:pPr>
            <w:r w:rsidRPr="00D86688">
              <w:rPr>
                <w:rFonts w:ascii="Arial Narrow" w:hAnsi="Arial Narrow"/>
                <w:sz w:val="22"/>
                <w:lang w:val="id-ID"/>
              </w:rPr>
              <w:t>3</w:t>
            </w:r>
          </w:p>
        </w:tc>
        <w:tc>
          <w:tcPr>
            <w:tcW w:w="2552" w:type="dxa"/>
          </w:tcPr>
          <w:p w:rsidR="000D1604" w:rsidRPr="00D86688" w:rsidRDefault="000D1604" w:rsidP="002D3CA7">
            <w:pPr>
              <w:spacing w:after="0" w:line="240" w:lineRule="auto"/>
              <w:jc w:val="both"/>
              <w:rPr>
                <w:rFonts w:ascii="Arial Narrow" w:hAnsi="Arial Narrow"/>
                <w:sz w:val="22"/>
                <w:lang w:val="id-ID"/>
              </w:rPr>
            </w:pPr>
            <w:r w:rsidRPr="00D86688">
              <w:rPr>
                <w:rFonts w:ascii="Arial Narrow" w:hAnsi="Arial Narrow"/>
                <w:sz w:val="22"/>
                <w:lang w:val="id-ID"/>
              </w:rPr>
              <w:t xml:space="preserve">Jumlah Nilai </w:t>
            </w:r>
          </w:p>
        </w:tc>
        <w:tc>
          <w:tcPr>
            <w:tcW w:w="1701" w:type="dxa"/>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2440</w:t>
            </w:r>
          </w:p>
        </w:tc>
        <w:tc>
          <w:tcPr>
            <w:tcW w:w="1540" w:type="dxa"/>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2825</w:t>
            </w:r>
          </w:p>
        </w:tc>
        <w:tc>
          <w:tcPr>
            <w:tcW w:w="1590" w:type="dxa"/>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lang w:val="id-ID"/>
              </w:rPr>
              <w:t>3355</w:t>
            </w:r>
          </w:p>
        </w:tc>
      </w:tr>
      <w:tr w:rsidR="000D1604" w:rsidRPr="00D86688" w:rsidTr="00594FDE">
        <w:trPr>
          <w:trHeight w:val="406"/>
        </w:trPr>
        <w:tc>
          <w:tcPr>
            <w:tcW w:w="567" w:type="dxa"/>
          </w:tcPr>
          <w:p w:rsidR="000D1604" w:rsidRPr="00D86688" w:rsidRDefault="000D1604" w:rsidP="002D3CA7">
            <w:pPr>
              <w:spacing w:after="0" w:line="240" w:lineRule="auto"/>
              <w:jc w:val="both"/>
              <w:rPr>
                <w:rFonts w:ascii="Arial Narrow" w:hAnsi="Arial Narrow"/>
                <w:sz w:val="22"/>
                <w:lang w:val="id-ID"/>
              </w:rPr>
            </w:pPr>
            <w:r w:rsidRPr="00D86688">
              <w:rPr>
                <w:rFonts w:ascii="Arial Narrow" w:hAnsi="Arial Narrow"/>
                <w:sz w:val="22"/>
                <w:lang w:val="id-ID"/>
              </w:rPr>
              <w:t>4</w:t>
            </w:r>
          </w:p>
        </w:tc>
        <w:tc>
          <w:tcPr>
            <w:tcW w:w="2552" w:type="dxa"/>
          </w:tcPr>
          <w:p w:rsidR="000D1604" w:rsidRPr="00D86688" w:rsidRDefault="000D1604" w:rsidP="002D3CA7">
            <w:pPr>
              <w:spacing w:after="0" w:line="240" w:lineRule="auto"/>
              <w:jc w:val="both"/>
              <w:rPr>
                <w:rFonts w:ascii="Arial Narrow" w:hAnsi="Arial Narrow"/>
                <w:sz w:val="22"/>
                <w:lang w:val="id-ID"/>
              </w:rPr>
            </w:pPr>
            <w:r w:rsidRPr="00D86688">
              <w:rPr>
                <w:rFonts w:ascii="Arial Narrow" w:hAnsi="Arial Narrow"/>
                <w:sz w:val="22"/>
                <w:lang w:val="id-ID"/>
              </w:rPr>
              <w:t>Nilai Rata-rata</w:t>
            </w:r>
          </w:p>
        </w:tc>
        <w:tc>
          <w:tcPr>
            <w:tcW w:w="1701" w:type="dxa"/>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rPr>
              <w:t>6</w:t>
            </w:r>
            <w:r w:rsidRPr="00D86688">
              <w:rPr>
                <w:rFonts w:ascii="Arial Narrow" w:hAnsi="Arial Narrow"/>
                <w:sz w:val="22"/>
                <w:lang w:val="id-ID"/>
              </w:rPr>
              <w:t>1</w:t>
            </w:r>
          </w:p>
        </w:tc>
        <w:tc>
          <w:tcPr>
            <w:tcW w:w="1540" w:type="dxa"/>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rPr>
              <w:t>7</w:t>
            </w:r>
            <w:r w:rsidRPr="00D86688">
              <w:rPr>
                <w:rFonts w:ascii="Arial Narrow" w:hAnsi="Arial Narrow"/>
                <w:sz w:val="22"/>
                <w:lang w:val="id-ID"/>
              </w:rPr>
              <w:t>0,63</w:t>
            </w:r>
          </w:p>
        </w:tc>
        <w:tc>
          <w:tcPr>
            <w:tcW w:w="1590" w:type="dxa"/>
          </w:tcPr>
          <w:p w:rsidR="000D1604" w:rsidRPr="00D86688" w:rsidRDefault="000D1604" w:rsidP="002D3CA7">
            <w:pPr>
              <w:spacing w:after="0" w:line="240" w:lineRule="auto"/>
              <w:jc w:val="center"/>
              <w:rPr>
                <w:rFonts w:ascii="Arial Narrow" w:hAnsi="Arial Narrow"/>
                <w:sz w:val="22"/>
                <w:lang w:val="id-ID"/>
              </w:rPr>
            </w:pPr>
            <w:r w:rsidRPr="00D86688">
              <w:rPr>
                <w:rFonts w:ascii="Arial Narrow" w:hAnsi="Arial Narrow"/>
                <w:sz w:val="22"/>
              </w:rPr>
              <w:t>8</w:t>
            </w:r>
            <w:r w:rsidRPr="00D86688">
              <w:rPr>
                <w:rFonts w:ascii="Arial Narrow" w:hAnsi="Arial Narrow"/>
                <w:sz w:val="22"/>
                <w:lang w:val="id-ID"/>
              </w:rPr>
              <w:t>3,88</w:t>
            </w:r>
          </w:p>
        </w:tc>
      </w:tr>
    </w:tbl>
    <w:p w:rsidR="000D1604" w:rsidRDefault="000D1604" w:rsidP="002D3CA7">
      <w:pPr>
        <w:spacing w:after="0" w:line="240" w:lineRule="auto"/>
        <w:jc w:val="both"/>
        <w:rPr>
          <w:rFonts w:ascii="Arial Narrow" w:hAnsi="Arial Narrow"/>
          <w:sz w:val="22"/>
          <w:lang w:val="id-ID"/>
        </w:rPr>
      </w:pPr>
    </w:p>
    <w:p w:rsidR="00594FDE" w:rsidRDefault="00594FDE" w:rsidP="002D3CA7">
      <w:pPr>
        <w:spacing w:after="0" w:line="240" w:lineRule="auto"/>
        <w:jc w:val="both"/>
        <w:rPr>
          <w:rFonts w:ascii="Arial Narrow" w:hAnsi="Arial Narrow"/>
          <w:sz w:val="22"/>
          <w:lang w:val="id-ID"/>
        </w:rPr>
      </w:pPr>
    </w:p>
    <w:p w:rsidR="00594FDE" w:rsidRDefault="00594FDE" w:rsidP="002D3CA7">
      <w:pPr>
        <w:spacing w:after="0" w:line="240" w:lineRule="auto"/>
        <w:jc w:val="both"/>
        <w:rPr>
          <w:rFonts w:ascii="Arial Narrow" w:hAnsi="Arial Narrow"/>
          <w:sz w:val="22"/>
          <w:lang w:val="id-ID"/>
        </w:rPr>
      </w:pPr>
    </w:p>
    <w:p w:rsidR="00594FDE" w:rsidRPr="00D86688" w:rsidRDefault="00594FDE" w:rsidP="002D3CA7">
      <w:pPr>
        <w:spacing w:after="0" w:line="240" w:lineRule="auto"/>
        <w:jc w:val="both"/>
        <w:rPr>
          <w:rFonts w:ascii="Arial Narrow" w:hAnsi="Arial Narrow"/>
          <w:sz w:val="22"/>
          <w:lang w:val="id-ID"/>
        </w:rPr>
      </w:pPr>
    </w:p>
    <w:p w:rsidR="000D1604" w:rsidRPr="00D86688" w:rsidRDefault="000D1604" w:rsidP="002D3CA7">
      <w:pPr>
        <w:spacing w:after="0" w:line="240" w:lineRule="auto"/>
        <w:jc w:val="both"/>
        <w:rPr>
          <w:rFonts w:ascii="Arial Narrow" w:hAnsi="Arial Narrow"/>
          <w:sz w:val="22"/>
          <w:lang w:val="id-ID"/>
        </w:rPr>
      </w:pPr>
      <w:r w:rsidRPr="00D86688">
        <w:rPr>
          <w:rFonts w:ascii="Arial Narrow" w:hAnsi="Arial Narrow"/>
          <w:noProof/>
          <w:sz w:val="22"/>
        </w:rPr>
        <w:drawing>
          <wp:anchor distT="0" distB="0" distL="114300" distR="114300" simplePos="0" relativeHeight="251695616" behindDoc="0" locked="0" layoutInCell="1" allowOverlap="1">
            <wp:simplePos x="0" y="0"/>
            <wp:positionH relativeFrom="column">
              <wp:posOffset>246854</wp:posOffset>
            </wp:positionH>
            <wp:positionV relativeFrom="paragraph">
              <wp:posOffset>75261</wp:posOffset>
            </wp:positionV>
            <wp:extent cx="5066336" cy="1879198"/>
            <wp:effectExtent l="19050" t="19050" r="20014" b="25802"/>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67300" cy="1879556"/>
                    </a:xfrm>
                    <a:prstGeom prst="rect">
                      <a:avLst/>
                    </a:prstGeom>
                    <a:noFill/>
                    <a:ln w="9525">
                      <a:solidFill>
                        <a:srgbClr val="FF0000"/>
                      </a:solidFill>
                      <a:miter lim="800000"/>
                      <a:headEnd/>
                      <a:tailEnd/>
                    </a:ln>
                  </pic:spPr>
                </pic:pic>
              </a:graphicData>
            </a:graphic>
          </wp:anchor>
        </w:drawing>
      </w:r>
    </w:p>
    <w:p w:rsidR="000D1604" w:rsidRPr="00D86688" w:rsidRDefault="000D1604" w:rsidP="002D3CA7">
      <w:pPr>
        <w:spacing w:after="0" w:line="240" w:lineRule="auto"/>
        <w:ind w:left="284"/>
        <w:jc w:val="both"/>
        <w:rPr>
          <w:rFonts w:ascii="Arial Narrow" w:hAnsi="Arial Narrow"/>
          <w:sz w:val="22"/>
        </w:rPr>
      </w:pPr>
    </w:p>
    <w:p w:rsidR="000D1604" w:rsidRPr="00D86688" w:rsidRDefault="000D1604" w:rsidP="002D3CA7">
      <w:pPr>
        <w:spacing w:after="0" w:line="240" w:lineRule="auto"/>
        <w:ind w:left="284"/>
        <w:jc w:val="both"/>
        <w:rPr>
          <w:rFonts w:ascii="Arial Narrow" w:hAnsi="Arial Narrow"/>
          <w:sz w:val="22"/>
          <w:lang w:val="id-ID"/>
        </w:rPr>
      </w:pPr>
    </w:p>
    <w:p w:rsidR="000D1604" w:rsidRPr="00D86688" w:rsidRDefault="000D1604" w:rsidP="002D3CA7">
      <w:pPr>
        <w:spacing w:after="0" w:line="240" w:lineRule="auto"/>
        <w:jc w:val="center"/>
        <w:rPr>
          <w:rFonts w:ascii="Arial Narrow" w:hAnsi="Arial Narrow"/>
          <w:sz w:val="22"/>
        </w:rPr>
      </w:pPr>
    </w:p>
    <w:p w:rsidR="000D1604" w:rsidRPr="00D86688" w:rsidRDefault="000D1604" w:rsidP="002D3CA7">
      <w:pPr>
        <w:spacing w:after="0" w:line="240" w:lineRule="auto"/>
        <w:jc w:val="center"/>
        <w:rPr>
          <w:rFonts w:ascii="Arial Narrow" w:hAnsi="Arial Narrow"/>
          <w:sz w:val="22"/>
        </w:rPr>
      </w:pPr>
    </w:p>
    <w:p w:rsidR="000D1604" w:rsidRPr="00D86688" w:rsidRDefault="000D1604" w:rsidP="002D3CA7">
      <w:pPr>
        <w:spacing w:after="0" w:line="240" w:lineRule="auto"/>
        <w:jc w:val="center"/>
        <w:rPr>
          <w:rFonts w:ascii="Arial Narrow" w:hAnsi="Arial Narrow"/>
          <w:sz w:val="22"/>
        </w:rPr>
      </w:pPr>
    </w:p>
    <w:p w:rsidR="000D1604" w:rsidRPr="00D86688" w:rsidRDefault="000D1604" w:rsidP="002D3CA7">
      <w:pPr>
        <w:spacing w:after="0" w:line="240" w:lineRule="auto"/>
        <w:jc w:val="center"/>
        <w:rPr>
          <w:rFonts w:ascii="Arial Narrow" w:hAnsi="Arial Narrow"/>
          <w:sz w:val="22"/>
        </w:rPr>
      </w:pPr>
    </w:p>
    <w:p w:rsidR="000D1604" w:rsidRPr="00D86688" w:rsidRDefault="000D1604" w:rsidP="002D3CA7">
      <w:pPr>
        <w:spacing w:after="0" w:line="240" w:lineRule="auto"/>
        <w:jc w:val="center"/>
        <w:rPr>
          <w:rFonts w:ascii="Arial Narrow" w:hAnsi="Arial Narrow"/>
          <w:sz w:val="22"/>
        </w:rPr>
      </w:pPr>
    </w:p>
    <w:p w:rsidR="000D1604" w:rsidRPr="00D86688" w:rsidRDefault="000D1604" w:rsidP="002D3CA7">
      <w:pPr>
        <w:spacing w:after="0" w:line="240" w:lineRule="auto"/>
        <w:jc w:val="center"/>
        <w:rPr>
          <w:rFonts w:ascii="Arial Narrow" w:hAnsi="Arial Narrow"/>
          <w:sz w:val="22"/>
        </w:rPr>
      </w:pPr>
    </w:p>
    <w:p w:rsidR="000D1604" w:rsidRPr="00D86688" w:rsidRDefault="000D1604" w:rsidP="002D3CA7">
      <w:pPr>
        <w:spacing w:after="0" w:line="240" w:lineRule="auto"/>
        <w:jc w:val="center"/>
        <w:rPr>
          <w:rFonts w:ascii="Arial Narrow" w:hAnsi="Arial Narrow"/>
          <w:sz w:val="22"/>
        </w:rPr>
      </w:pPr>
    </w:p>
    <w:p w:rsidR="00594FDE" w:rsidRDefault="00594FDE" w:rsidP="002D3CA7">
      <w:pPr>
        <w:spacing w:after="0" w:line="240" w:lineRule="auto"/>
        <w:jc w:val="center"/>
        <w:rPr>
          <w:rFonts w:ascii="Arial Narrow" w:hAnsi="Arial Narrow"/>
          <w:sz w:val="22"/>
          <w:lang w:val="id-ID"/>
        </w:rPr>
      </w:pPr>
    </w:p>
    <w:p w:rsidR="00594FDE" w:rsidRDefault="00594FDE" w:rsidP="002D3CA7">
      <w:pPr>
        <w:spacing w:after="0" w:line="240" w:lineRule="auto"/>
        <w:jc w:val="center"/>
        <w:rPr>
          <w:rFonts w:ascii="Arial Narrow" w:hAnsi="Arial Narrow"/>
          <w:sz w:val="22"/>
          <w:lang w:val="id-ID"/>
        </w:rPr>
      </w:pPr>
    </w:p>
    <w:p w:rsidR="00594FDE" w:rsidRDefault="00594FDE" w:rsidP="002D3CA7">
      <w:pPr>
        <w:spacing w:after="0" w:line="240" w:lineRule="auto"/>
        <w:jc w:val="center"/>
        <w:rPr>
          <w:rFonts w:ascii="Arial Narrow" w:hAnsi="Arial Narrow"/>
          <w:sz w:val="22"/>
          <w:lang w:val="id-ID"/>
        </w:rPr>
      </w:pPr>
    </w:p>
    <w:p w:rsidR="000D1604" w:rsidRPr="00D86688" w:rsidRDefault="000D1604" w:rsidP="00594FDE">
      <w:pPr>
        <w:spacing w:after="0" w:line="240" w:lineRule="auto"/>
        <w:jc w:val="center"/>
        <w:rPr>
          <w:rFonts w:ascii="Arial Narrow" w:hAnsi="Arial Narrow"/>
          <w:sz w:val="22"/>
          <w:lang w:val="id-ID"/>
        </w:rPr>
      </w:pPr>
      <w:r w:rsidRPr="00D86688">
        <w:rPr>
          <w:rFonts w:ascii="Arial Narrow" w:hAnsi="Arial Narrow"/>
          <w:sz w:val="22"/>
        </w:rPr>
        <w:t xml:space="preserve">Grafik </w:t>
      </w:r>
      <w:r w:rsidR="00594FDE">
        <w:rPr>
          <w:rFonts w:ascii="Arial Narrow" w:hAnsi="Arial Narrow"/>
          <w:sz w:val="22"/>
          <w:lang w:val="id-ID"/>
        </w:rPr>
        <w:t xml:space="preserve">2 </w:t>
      </w:r>
      <w:r w:rsidRPr="00D86688">
        <w:rPr>
          <w:rFonts w:ascii="Arial Narrow" w:hAnsi="Arial Narrow"/>
          <w:sz w:val="22"/>
          <w:lang w:val="id-ID"/>
        </w:rPr>
        <w:t xml:space="preserve">Perbandingan Nilai Tes Belajar </w:t>
      </w:r>
      <w:r w:rsidRPr="00D86688">
        <w:rPr>
          <w:rFonts w:ascii="Arial Narrow" w:hAnsi="Arial Narrow"/>
          <w:sz w:val="22"/>
        </w:rPr>
        <w:t>Setiap</w:t>
      </w:r>
      <w:r w:rsidRPr="00D86688">
        <w:rPr>
          <w:rFonts w:ascii="Arial Narrow" w:hAnsi="Arial Narrow"/>
          <w:sz w:val="22"/>
          <w:lang w:val="id-ID"/>
        </w:rPr>
        <w:t xml:space="preserve"> Siklus</w:t>
      </w:r>
    </w:p>
    <w:p w:rsidR="000D1604" w:rsidRPr="00D86688" w:rsidRDefault="000D1604" w:rsidP="002D3CA7">
      <w:pPr>
        <w:spacing w:after="0" w:line="240" w:lineRule="auto"/>
        <w:rPr>
          <w:rFonts w:ascii="Arial Narrow" w:hAnsi="Arial Narrow"/>
          <w:sz w:val="22"/>
        </w:rPr>
      </w:pPr>
    </w:p>
    <w:p w:rsidR="000D1604" w:rsidRPr="00D86688" w:rsidRDefault="000D1604" w:rsidP="002D3CA7">
      <w:pPr>
        <w:tabs>
          <w:tab w:val="left" w:pos="5985"/>
          <w:tab w:val="right" w:pos="7938"/>
        </w:tabs>
        <w:spacing w:after="0" w:line="240" w:lineRule="auto"/>
        <w:ind w:firstLine="709"/>
        <w:jc w:val="both"/>
        <w:rPr>
          <w:rFonts w:ascii="Arial Narrow" w:hAnsi="Arial Narrow"/>
          <w:sz w:val="22"/>
          <w:lang w:val="id-ID"/>
        </w:rPr>
      </w:pPr>
      <w:r w:rsidRPr="00D86688">
        <w:rPr>
          <w:rFonts w:ascii="Arial Narrow" w:hAnsi="Arial Narrow"/>
          <w:sz w:val="22"/>
        </w:rPr>
        <w:t>Berdasarkan data rekapitulasi perbandingan p</w:t>
      </w:r>
      <w:r w:rsidRPr="00D86688">
        <w:rPr>
          <w:rFonts w:ascii="Arial Narrow" w:hAnsi="Arial Narrow"/>
          <w:sz w:val="22"/>
          <w:lang w:val="id-ID"/>
        </w:rPr>
        <w:t>ada tabel dan grafik di atas, terdapatpeningkatan nilai</w:t>
      </w:r>
      <w:r w:rsidRPr="00D86688">
        <w:rPr>
          <w:rFonts w:ascii="Arial Narrow" w:hAnsi="Arial Narrow"/>
          <w:sz w:val="22"/>
        </w:rPr>
        <w:t xml:space="preserve"> rata-rata </w:t>
      </w:r>
      <w:r w:rsidRPr="00D86688">
        <w:rPr>
          <w:rFonts w:ascii="Arial Narrow" w:hAnsi="Arial Narrow"/>
          <w:sz w:val="22"/>
          <w:lang w:val="id-ID"/>
        </w:rPr>
        <w:t>antara kondisi awal, siklus I dengan siklus II. Pada kondisi awal nilai rata-rata siswa kelas IX hanya sebesar 61</w:t>
      </w:r>
      <w:r w:rsidRPr="00D86688">
        <w:rPr>
          <w:rFonts w:ascii="Arial Narrow" w:hAnsi="Arial Narrow"/>
          <w:sz w:val="22"/>
        </w:rPr>
        <w:t xml:space="preserve"> dengan nilai tertinggi 80 dan nilai terndah 40. Pada siklus I nilai rata-rata siswa meningkat sebesar 7</w:t>
      </w:r>
      <w:r w:rsidRPr="00D86688">
        <w:rPr>
          <w:rFonts w:ascii="Arial Narrow" w:hAnsi="Arial Narrow"/>
          <w:sz w:val="22"/>
          <w:lang w:val="id-ID"/>
        </w:rPr>
        <w:t>0,63</w:t>
      </w:r>
      <w:r w:rsidRPr="00D86688">
        <w:rPr>
          <w:rFonts w:ascii="Arial Narrow" w:hAnsi="Arial Narrow"/>
          <w:sz w:val="22"/>
        </w:rPr>
        <w:t xml:space="preserve"> dengan nilai tertinggi </w:t>
      </w:r>
      <w:r w:rsidRPr="00D86688">
        <w:rPr>
          <w:rFonts w:ascii="Arial Narrow" w:hAnsi="Arial Narrow"/>
          <w:sz w:val="22"/>
          <w:lang w:val="id-ID"/>
        </w:rPr>
        <w:t>90</w:t>
      </w:r>
      <w:r w:rsidRPr="00D86688">
        <w:rPr>
          <w:rFonts w:ascii="Arial Narrow" w:hAnsi="Arial Narrow"/>
          <w:sz w:val="22"/>
        </w:rPr>
        <w:t xml:space="preserve"> dan nilai terendah 50. Pada siklus II nilai rata-rata siswa kembali meningkat tajam menjadi 8</w:t>
      </w:r>
      <w:r w:rsidRPr="00D86688">
        <w:rPr>
          <w:rFonts w:ascii="Arial Narrow" w:hAnsi="Arial Narrow"/>
          <w:sz w:val="22"/>
          <w:lang w:val="id-ID"/>
        </w:rPr>
        <w:t>3</w:t>
      </w:r>
      <w:r w:rsidRPr="00D86688">
        <w:rPr>
          <w:rFonts w:ascii="Arial Narrow" w:hAnsi="Arial Narrow"/>
          <w:sz w:val="22"/>
        </w:rPr>
        <w:t>,</w:t>
      </w:r>
      <w:r w:rsidRPr="00D86688">
        <w:rPr>
          <w:rFonts w:ascii="Arial Narrow" w:hAnsi="Arial Narrow"/>
          <w:sz w:val="22"/>
          <w:lang w:val="id-ID"/>
        </w:rPr>
        <w:t>88</w:t>
      </w:r>
      <w:r w:rsidRPr="00D86688">
        <w:rPr>
          <w:rFonts w:ascii="Arial Narrow" w:hAnsi="Arial Narrow"/>
          <w:sz w:val="22"/>
        </w:rPr>
        <w:t xml:space="preserve"> dengan nilai tertinggi mencapai 100 dan nilai terendah 60</w:t>
      </w:r>
    </w:p>
    <w:p w:rsidR="000D1604" w:rsidRPr="00D86688" w:rsidRDefault="000D1604" w:rsidP="002D3CA7">
      <w:pPr>
        <w:tabs>
          <w:tab w:val="left" w:pos="5985"/>
          <w:tab w:val="right" w:pos="7938"/>
        </w:tabs>
        <w:spacing w:after="0" w:line="240" w:lineRule="auto"/>
        <w:jc w:val="both"/>
        <w:rPr>
          <w:rFonts w:ascii="Arial Narrow" w:hAnsi="Arial Narrow"/>
          <w:sz w:val="22"/>
          <w:lang w:val="id-ID"/>
        </w:rPr>
      </w:pPr>
    </w:p>
    <w:p w:rsidR="000D1604" w:rsidRPr="00D86688" w:rsidRDefault="00594FDE" w:rsidP="00324F99">
      <w:pPr>
        <w:numPr>
          <w:ilvl w:val="0"/>
          <w:numId w:val="37"/>
        </w:numPr>
        <w:autoSpaceDE w:val="0"/>
        <w:autoSpaceDN w:val="0"/>
        <w:adjustRightInd w:val="0"/>
        <w:spacing w:after="0" w:line="240" w:lineRule="auto"/>
        <w:ind w:left="360"/>
        <w:jc w:val="both"/>
        <w:rPr>
          <w:rFonts w:ascii="Arial Narrow" w:hAnsi="Arial Narrow"/>
          <w:b/>
          <w:sz w:val="22"/>
        </w:rPr>
      </w:pPr>
      <w:r>
        <w:rPr>
          <w:rFonts w:ascii="Arial Narrow" w:hAnsi="Arial Narrow"/>
          <w:b/>
          <w:sz w:val="22"/>
        </w:rPr>
        <w:t>K</w:t>
      </w:r>
      <w:r>
        <w:rPr>
          <w:rFonts w:ascii="Arial Narrow" w:hAnsi="Arial Narrow"/>
          <w:b/>
          <w:sz w:val="22"/>
          <w:lang w:val="id-ID"/>
        </w:rPr>
        <w:t>ESIMPULAN</w:t>
      </w:r>
    </w:p>
    <w:p w:rsidR="000D1604" w:rsidRPr="00D86688" w:rsidRDefault="000D1604" w:rsidP="002D3CA7">
      <w:pPr>
        <w:spacing w:after="0" w:line="240" w:lineRule="auto"/>
        <w:ind w:firstLine="720"/>
        <w:jc w:val="both"/>
        <w:rPr>
          <w:rFonts w:ascii="Arial Narrow" w:hAnsi="Arial Narrow"/>
          <w:sz w:val="22"/>
        </w:rPr>
      </w:pPr>
      <w:r w:rsidRPr="00D86688">
        <w:rPr>
          <w:rFonts w:ascii="Arial Narrow" w:hAnsi="Arial Narrow"/>
          <w:sz w:val="22"/>
        </w:rPr>
        <w:t>Berdasarkan hasil penelitian dan pembahasan setelah proses pembelajaran pendidikan agama Islam melalui pembelajaran kooperatif model TGT, hasil keaktifan siswa menunjukkan bahwa pembelajaran kooperatif model TGT memiliki dampak positif dalam meningkatkan keaktifan belajar siswa. Hal ini dapat dilihat dari semakin mantap dan aktifnya siswa terhadap materi yang disampaikan guru selama dalam proses pembelajaran.</w:t>
      </w:r>
    </w:p>
    <w:p w:rsidR="000D1604" w:rsidRPr="00D86688" w:rsidRDefault="000D1604" w:rsidP="002D3CA7">
      <w:pPr>
        <w:spacing w:after="0" w:line="240" w:lineRule="auto"/>
        <w:ind w:firstLine="720"/>
        <w:jc w:val="both"/>
        <w:rPr>
          <w:rFonts w:ascii="Arial Narrow" w:hAnsi="Arial Narrow"/>
          <w:sz w:val="22"/>
        </w:rPr>
      </w:pPr>
      <w:r w:rsidRPr="00D86688">
        <w:rPr>
          <w:rFonts w:ascii="Arial Narrow" w:hAnsi="Arial Narrow"/>
          <w:sz w:val="22"/>
        </w:rPr>
        <w:t>Berdasarkan hasil rekapitulasi rata-rata skor nilai ketuntasan dan hasil belajar mengalami peningkatan dari siklus I dan siklus II. Pada siklus I jumlah siswa yang tuntas sebesar 2</w:t>
      </w:r>
      <w:r w:rsidRPr="00D86688">
        <w:rPr>
          <w:rFonts w:ascii="Arial Narrow" w:hAnsi="Arial Narrow"/>
          <w:sz w:val="22"/>
          <w:lang w:val="id-ID"/>
        </w:rPr>
        <w:t>7</w:t>
      </w:r>
      <w:r w:rsidRPr="00D86688">
        <w:rPr>
          <w:rFonts w:ascii="Arial Narrow" w:hAnsi="Arial Narrow"/>
          <w:sz w:val="22"/>
        </w:rPr>
        <w:t xml:space="preserve"> orang. Setelah dilakukan tindakan pada siklus II jumlah siswa meningkat menjadi 38 Orang. Jumlah nilai rata-rata pada siklus I sebesar meningkat menjadi </w:t>
      </w:r>
      <w:r w:rsidRPr="00D86688">
        <w:rPr>
          <w:rFonts w:ascii="Arial Narrow" w:hAnsi="Arial Narrow"/>
          <w:sz w:val="22"/>
          <w:lang w:val="id-ID"/>
        </w:rPr>
        <w:t>70,63</w:t>
      </w:r>
      <w:r w:rsidRPr="00D86688">
        <w:rPr>
          <w:rFonts w:ascii="Arial Narrow" w:hAnsi="Arial Narrow"/>
          <w:sz w:val="22"/>
        </w:rPr>
        <w:t xml:space="preserve">pada siklus II menjadi </w:t>
      </w:r>
      <w:r w:rsidRPr="00D86688">
        <w:rPr>
          <w:rFonts w:ascii="Arial Narrow" w:hAnsi="Arial Narrow"/>
          <w:sz w:val="22"/>
          <w:lang w:val="id-ID"/>
        </w:rPr>
        <w:t>83,88</w:t>
      </w:r>
      <w:r w:rsidRPr="00D86688">
        <w:rPr>
          <w:rFonts w:ascii="Arial Narrow" w:hAnsi="Arial Narrow"/>
          <w:sz w:val="22"/>
        </w:rPr>
        <w:t>. Peningkatan hasil ketuntasan siswa dalam belajar dan hasil rata-rata kelas merupakan bukti keberhasilan penggunaan pembelajaran kooperatif model TGT.</w:t>
      </w:r>
    </w:p>
    <w:p w:rsidR="000D1604" w:rsidRDefault="000D1604" w:rsidP="002D3CA7">
      <w:pPr>
        <w:autoSpaceDE w:val="0"/>
        <w:autoSpaceDN w:val="0"/>
        <w:adjustRightInd w:val="0"/>
        <w:spacing w:after="0" w:line="240" w:lineRule="auto"/>
        <w:ind w:left="426" w:firstLine="708"/>
        <w:jc w:val="both"/>
        <w:rPr>
          <w:rFonts w:ascii="Arial Narrow" w:hAnsi="Arial Narrow"/>
          <w:sz w:val="22"/>
          <w:lang w:val="id-ID"/>
        </w:rPr>
      </w:pPr>
    </w:p>
    <w:p w:rsidR="00594FDE" w:rsidRPr="00594FDE" w:rsidRDefault="00594FDE" w:rsidP="002D3CA7">
      <w:pPr>
        <w:autoSpaceDE w:val="0"/>
        <w:autoSpaceDN w:val="0"/>
        <w:adjustRightInd w:val="0"/>
        <w:spacing w:after="0" w:line="240" w:lineRule="auto"/>
        <w:ind w:left="426" w:firstLine="708"/>
        <w:jc w:val="both"/>
        <w:rPr>
          <w:rFonts w:ascii="Arial Narrow" w:hAnsi="Arial Narrow"/>
          <w:sz w:val="22"/>
          <w:lang w:val="id-ID"/>
        </w:rPr>
      </w:pPr>
    </w:p>
    <w:p w:rsidR="000D1604" w:rsidRPr="00D86688" w:rsidRDefault="000D1604" w:rsidP="002D3CA7">
      <w:pPr>
        <w:tabs>
          <w:tab w:val="left" w:pos="8820"/>
        </w:tabs>
        <w:spacing w:after="0" w:line="240" w:lineRule="auto"/>
        <w:ind w:right="72"/>
        <w:rPr>
          <w:rFonts w:ascii="Arial Narrow" w:eastAsia="Times New Roman" w:hAnsi="Arial Narrow"/>
          <w:b/>
          <w:sz w:val="22"/>
          <w:lang w:val="id-ID"/>
        </w:rPr>
      </w:pPr>
      <w:r w:rsidRPr="00D86688">
        <w:rPr>
          <w:rFonts w:ascii="Arial Narrow" w:eastAsia="Times New Roman" w:hAnsi="Arial Narrow"/>
          <w:b/>
          <w:sz w:val="22"/>
          <w:lang w:val="id-ID"/>
        </w:rPr>
        <w:t>Daftar Pustaka</w:t>
      </w:r>
    </w:p>
    <w:p w:rsidR="000D1604" w:rsidRPr="00D86688" w:rsidRDefault="000D1604" w:rsidP="002D3CA7">
      <w:pPr>
        <w:spacing w:after="0" w:line="240" w:lineRule="auto"/>
        <w:ind w:left="709" w:hanging="709"/>
        <w:jc w:val="both"/>
        <w:rPr>
          <w:rFonts w:ascii="Arial Narrow" w:hAnsi="Arial Narrow"/>
          <w:sz w:val="22"/>
        </w:rPr>
      </w:pPr>
      <w:r w:rsidRPr="00D86688">
        <w:rPr>
          <w:rFonts w:ascii="Arial Narrow" w:hAnsi="Arial Narrow"/>
          <w:sz w:val="22"/>
        </w:rPr>
        <w:t xml:space="preserve">Arif, A, 2002, </w:t>
      </w:r>
      <w:r w:rsidRPr="00D86688">
        <w:rPr>
          <w:rFonts w:ascii="Arial Narrow" w:hAnsi="Arial Narrow"/>
          <w:i/>
          <w:sz w:val="22"/>
        </w:rPr>
        <w:t>Pengantar Ilmu dan Metodologi Pendidikan Islam</w:t>
      </w:r>
      <w:r w:rsidRPr="00D86688">
        <w:rPr>
          <w:rFonts w:ascii="Arial Narrow" w:hAnsi="Arial Narrow"/>
          <w:sz w:val="22"/>
        </w:rPr>
        <w:t>, Jakarta: Ciputat Pers</w:t>
      </w:r>
    </w:p>
    <w:p w:rsidR="000D1604" w:rsidRPr="00D86688" w:rsidRDefault="000D1604" w:rsidP="002D3CA7">
      <w:pPr>
        <w:spacing w:after="0" w:line="240" w:lineRule="auto"/>
        <w:ind w:left="709" w:hanging="709"/>
        <w:jc w:val="both"/>
        <w:rPr>
          <w:rFonts w:ascii="Arial Narrow" w:eastAsia="Times New Roman" w:hAnsi="Arial Narrow"/>
          <w:sz w:val="22"/>
        </w:rPr>
      </w:pPr>
      <w:r w:rsidRPr="00D86688">
        <w:rPr>
          <w:rFonts w:ascii="Arial Narrow" w:eastAsia="Times New Roman" w:hAnsi="Arial Narrow"/>
          <w:sz w:val="22"/>
        </w:rPr>
        <w:t xml:space="preserve">Dimyati. 2009. </w:t>
      </w:r>
      <w:r w:rsidRPr="00D86688">
        <w:rPr>
          <w:rFonts w:ascii="Arial Narrow" w:eastAsia="Times New Roman" w:hAnsi="Arial Narrow"/>
          <w:i/>
          <w:sz w:val="22"/>
        </w:rPr>
        <w:t>Belajar dan Pembelajaran</w:t>
      </w:r>
      <w:r w:rsidRPr="00D86688">
        <w:rPr>
          <w:rFonts w:ascii="Arial Narrow" w:eastAsia="Times New Roman" w:hAnsi="Arial Narrow"/>
          <w:sz w:val="22"/>
        </w:rPr>
        <w:t>. Jakarta: Dirjen Dikti Depdikbud</w:t>
      </w:r>
    </w:p>
    <w:p w:rsidR="000D1604" w:rsidRPr="00D86688" w:rsidRDefault="000D1604" w:rsidP="002D3CA7">
      <w:pPr>
        <w:spacing w:after="0" w:line="240" w:lineRule="auto"/>
        <w:ind w:left="709" w:hanging="709"/>
        <w:jc w:val="both"/>
        <w:rPr>
          <w:rFonts w:ascii="Arial Narrow" w:eastAsia="Times New Roman" w:hAnsi="Arial Narrow"/>
          <w:sz w:val="22"/>
        </w:rPr>
      </w:pPr>
      <w:r w:rsidRPr="00D86688">
        <w:rPr>
          <w:rFonts w:ascii="Arial Narrow" w:hAnsi="Arial Narrow"/>
          <w:sz w:val="22"/>
        </w:rPr>
        <w:t>Hartoyo, 2000</w:t>
      </w:r>
      <w:r w:rsidRPr="00D86688">
        <w:rPr>
          <w:rFonts w:ascii="Arial Narrow" w:hAnsi="Arial Narrow"/>
          <w:sz w:val="22"/>
          <w:lang w:val="id-ID"/>
        </w:rPr>
        <w:t>,</w:t>
      </w:r>
      <w:r w:rsidRPr="00D86688">
        <w:rPr>
          <w:rFonts w:ascii="Arial Narrow" w:eastAsia="Times New Roman" w:hAnsi="Arial Narrow"/>
          <w:i/>
          <w:iCs/>
          <w:sz w:val="22"/>
        </w:rPr>
        <w:t xml:space="preserve"> Metodologi Pendidikan Agama Islam</w:t>
      </w:r>
      <w:r w:rsidRPr="00D86688">
        <w:rPr>
          <w:rFonts w:ascii="Arial Narrow" w:eastAsia="Times New Roman" w:hAnsi="Arial Narrow"/>
          <w:sz w:val="22"/>
        </w:rPr>
        <w:t>. Jakarta: Bumi Aksara</w:t>
      </w:r>
    </w:p>
    <w:p w:rsidR="000D1604" w:rsidRPr="00D86688" w:rsidRDefault="000D1604" w:rsidP="002D3CA7">
      <w:pPr>
        <w:spacing w:after="0" w:line="240" w:lineRule="auto"/>
        <w:ind w:left="709" w:hanging="709"/>
        <w:jc w:val="both"/>
        <w:rPr>
          <w:rFonts w:ascii="Arial Narrow" w:hAnsi="Arial Narrow"/>
          <w:sz w:val="22"/>
          <w:lang w:val="id-ID"/>
        </w:rPr>
      </w:pPr>
      <w:r w:rsidRPr="00D86688">
        <w:rPr>
          <w:rFonts w:ascii="Arial Narrow" w:hAnsi="Arial Narrow"/>
          <w:sz w:val="22"/>
        </w:rPr>
        <w:t xml:space="preserve">Isjoni. 2009. </w:t>
      </w:r>
      <w:r w:rsidRPr="00D86688">
        <w:rPr>
          <w:rFonts w:ascii="Arial Narrow" w:hAnsi="Arial Narrow"/>
          <w:i/>
          <w:sz w:val="22"/>
        </w:rPr>
        <w:t>Pembelajaran Kooperatif</w:t>
      </w:r>
      <w:r w:rsidRPr="00D86688">
        <w:rPr>
          <w:rFonts w:ascii="Arial Narrow" w:hAnsi="Arial Narrow"/>
          <w:sz w:val="22"/>
        </w:rPr>
        <w:t>. Yogyakarta : Pustaka Pelajar</w:t>
      </w:r>
    </w:p>
    <w:p w:rsidR="000D1604" w:rsidRPr="00D86688" w:rsidRDefault="000D1604" w:rsidP="002D3CA7">
      <w:pPr>
        <w:spacing w:after="0" w:line="240" w:lineRule="auto"/>
        <w:ind w:left="709" w:hanging="709"/>
        <w:jc w:val="both"/>
        <w:rPr>
          <w:rFonts w:ascii="Arial Narrow" w:hAnsi="Arial Narrow"/>
          <w:sz w:val="22"/>
        </w:rPr>
      </w:pPr>
      <w:r w:rsidRPr="00D86688">
        <w:rPr>
          <w:rFonts w:ascii="Arial Narrow" w:hAnsi="Arial Narrow"/>
          <w:sz w:val="22"/>
        </w:rPr>
        <w:t xml:space="preserve">Lie, A, 2008. </w:t>
      </w:r>
      <w:r w:rsidRPr="00D86688">
        <w:rPr>
          <w:rFonts w:ascii="Arial Narrow" w:hAnsi="Arial Narrow"/>
          <w:i/>
          <w:sz w:val="22"/>
        </w:rPr>
        <w:t>Cooperative Learning</w:t>
      </w:r>
      <w:r w:rsidRPr="00D86688">
        <w:rPr>
          <w:rFonts w:ascii="Arial Narrow" w:hAnsi="Arial Narrow"/>
          <w:sz w:val="22"/>
        </w:rPr>
        <w:t>. Jakarta : PT. Gramedia</w:t>
      </w:r>
    </w:p>
    <w:p w:rsidR="000D1604" w:rsidRPr="00D86688" w:rsidRDefault="000D1604" w:rsidP="002D3CA7">
      <w:pPr>
        <w:spacing w:after="0" w:line="240" w:lineRule="auto"/>
        <w:ind w:left="709" w:hanging="709"/>
        <w:jc w:val="both"/>
        <w:rPr>
          <w:rFonts w:ascii="Arial Narrow" w:eastAsia="Times New Roman" w:hAnsi="Arial Narrow"/>
          <w:sz w:val="22"/>
          <w:lang w:val="id-ID"/>
        </w:rPr>
      </w:pPr>
      <w:r w:rsidRPr="00D86688">
        <w:rPr>
          <w:rFonts w:ascii="Arial Narrow" w:hAnsi="Arial Narrow"/>
          <w:sz w:val="22"/>
        </w:rPr>
        <w:t>Marimba</w:t>
      </w:r>
      <w:r w:rsidRPr="00D86688">
        <w:rPr>
          <w:rFonts w:ascii="Arial Narrow" w:hAnsi="Arial Narrow"/>
          <w:sz w:val="22"/>
          <w:lang w:val="id-ID"/>
        </w:rPr>
        <w:t xml:space="preserve">, </w:t>
      </w:r>
      <w:r w:rsidRPr="00D86688">
        <w:rPr>
          <w:rFonts w:ascii="Arial Narrow" w:hAnsi="Arial Narrow"/>
          <w:sz w:val="22"/>
        </w:rPr>
        <w:t>2004</w:t>
      </w:r>
      <w:r w:rsidRPr="00D86688">
        <w:rPr>
          <w:rFonts w:ascii="Arial Narrow" w:hAnsi="Arial Narrow"/>
          <w:sz w:val="22"/>
          <w:lang w:val="id-ID"/>
        </w:rPr>
        <w:t xml:space="preserve">. </w:t>
      </w:r>
      <w:r w:rsidRPr="00D86688">
        <w:rPr>
          <w:rFonts w:ascii="Arial Narrow" w:eastAsia="Times New Roman" w:hAnsi="Arial Narrow"/>
          <w:i/>
          <w:sz w:val="22"/>
        </w:rPr>
        <w:t>Pengukuran Keberhasilan Belajar</w:t>
      </w:r>
      <w:r w:rsidRPr="00D86688">
        <w:rPr>
          <w:rFonts w:ascii="Arial Narrow" w:eastAsia="Times New Roman" w:hAnsi="Arial Narrow"/>
          <w:sz w:val="22"/>
        </w:rPr>
        <w:t>. Jakarta: Rineksa Cipta</w:t>
      </w:r>
    </w:p>
    <w:p w:rsidR="000D1604" w:rsidRPr="00D86688" w:rsidRDefault="000D1604" w:rsidP="002D3CA7">
      <w:pPr>
        <w:spacing w:after="0" w:line="240" w:lineRule="auto"/>
        <w:ind w:left="709" w:hanging="709"/>
        <w:jc w:val="both"/>
        <w:rPr>
          <w:rFonts w:ascii="Arial Narrow" w:hAnsi="Arial Narrow"/>
          <w:sz w:val="22"/>
        </w:rPr>
      </w:pPr>
      <w:r w:rsidRPr="00D86688">
        <w:rPr>
          <w:rFonts w:ascii="Arial Narrow" w:hAnsi="Arial Narrow"/>
          <w:sz w:val="22"/>
        </w:rPr>
        <w:t xml:space="preserve">Muhaimin, 2012. </w:t>
      </w:r>
      <w:r w:rsidRPr="00D86688">
        <w:rPr>
          <w:rFonts w:ascii="Arial Narrow" w:hAnsi="Arial Narrow"/>
          <w:i/>
          <w:sz w:val="22"/>
        </w:rPr>
        <w:t>Studi Hukum Islam dalam Ragam Dimensi dan Pendekatan</w:t>
      </w:r>
      <w:r w:rsidRPr="00D86688">
        <w:rPr>
          <w:rFonts w:ascii="Arial Narrow" w:hAnsi="Arial Narrow"/>
          <w:sz w:val="22"/>
        </w:rPr>
        <w:t>.  Jakarta: Kencana</w:t>
      </w:r>
    </w:p>
    <w:p w:rsidR="000D1604" w:rsidRPr="00D86688" w:rsidRDefault="000D1604" w:rsidP="002D3CA7">
      <w:pPr>
        <w:spacing w:after="0" w:line="240" w:lineRule="auto"/>
        <w:ind w:left="709" w:hanging="709"/>
        <w:jc w:val="both"/>
        <w:rPr>
          <w:rFonts w:ascii="Arial Narrow" w:hAnsi="Arial Narrow"/>
          <w:sz w:val="22"/>
          <w:lang w:val="id-ID"/>
        </w:rPr>
      </w:pPr>
      <w:r w:rsidRPr="00D86688">
        <w:rPr>
          <w:rFonts w:ascii="Arial Narrow" w:hAnsi="Arial Narrow"/>
          <w:sz w:val="22"/>
        </w:rPr>
        <w:lastRenderedPageBreak/>
        <w:t>Nawawi</w:t>
      </w:r>
      <w:r w:rsidRPr="00D86688">
        <w:rPr>
          <w:rFonts w:ascii="Arial Narrow" w:hAnsi="Arial Narrow"/>
          <w:sz w:val="22"/>
          <w:lang w:val="id-ID"/>
        </w:rPr>
        <w:t>,</w:t>
      </w:r>
      <w:r w:rsidRPr="00D86688">
        <w:rPr>
          <w:rFonts w:ascii="Arial Narrow" w:hAnsi="Arial Narrow"/>
          <w:sz w:val="22"/>
        </w:rPr>
        <w:t xml:space="preserve"> 2001</w:t>
      </w:r>
      <w:r w:rsidRPr="00D86688">
        <w:rPr>
          <w:rFonts w:ascii="Arial Narrow" w:hAnsi="Arial Narrow"/>
          <w:sz w:val="22"/>
          <w:lang w:val="id-ID"/>
        </w:rPr>
        <w:t xml:space="preserve">. </w:t>
      </w:r>
      <w:r w:rsidRPr="00D86688">
        <w:rPr>
          <w:rFonts w:ascii="Arial Narrow" w:hAnsi="Arial Narrow"/>
          <w:i/>
          <w:sz w:val="22"/>
        </w:rPr>
        <w:t>Hasil Belajar dan Keberhasilan Siswa</w:t>
      </w:r>
      <w:r w:rsidRPr="00D86688">
        <w:rPr>
          <w:rFonts w:ascii="Arial Narrow" w:hAnsi="Arial Narrow"/>
          <w:sz w:val="22"/>
        </w:rPr>
        <w:t>. Jakarta : Sinar Cemerlang Abadi</w:t>
      </w:r>
    </w:p>
    <w:p w:rsidR="000D1604" w:rsidRPr="00D86688" w:rsidRDefault="000D1604" w:rsidP="002D3CA7">
      <w:pPr>
        <w:spacing w:after="0" w:line="240" w:lineRule="auto"/>
        <w:ind w:left="709" w:hanging="709"/>
        <w:jc w:val="both"/>
        <w:rPr>
          <w:rFonts w:ascii="Arial Narrow" w:hAnsi="Arial Narrow"/>
          <w:sz w:val="22"/>
          <w:lang w:val="id-ID"/>
        </w:rPr>
      </w:pPr>
      <w:r w:rsidRPr="00D86688">
        <w:rPr>
          <w:rFonts w:ascii="Arial Narrow" w:hAnsi="Arial Narrow"/>
          <w:sz w:val="22"/>
        </w:rPr>
        <w:t xml:space="preserve">Ramayulis, 2005, </w:t>
      </w:r>
      <w:r w:rsidRPr="00D86688">
        <w:rPr>
          <w:rFonts w:ascii="Arial Narrow" w:hAnsi="Arial Narrow"/>
          <w:i/>
          <w:sz w:val="22"/>
        </w:rPr>
        <w:t>Metodologi Pendidikan Agama Islam</w:t>
      </w:r>
      <w:r w:rsidRPr="00D86688">
        <w:rPr>
          <w:rFonts w:ascii="Arial Narrow" w:hAnsi="Arial Narrow"/>
          <w:sz w:val="22"/>
        </w:rPr>
        <w:t>, Jakarta: Kalam Mulia</w:t>
      </w:r>
    </w:p>
    <w:p w:rsidR="000D1604" w:rsidRPr="00D86688" w:rsidRDefault="000D1604" w:rsidP="002D3CA7">
      <w:pPr>
        <w:spacing w:after="0" w:line="240" w:lineRule="auto"/>
        <w:ind w:left="709" w:hanging="709"/>
        <w:jc w:val="both"/>
        <w:rPr>
          <w:rFonts w:ascii="Arial Narrow" w:hAnsi="Arial Narrow"/>
          <w:sz w:val="22"/>
        </w:rPr>
      </w:pPr>
      <w:r w:rsidRPr="00D86688">
        <w:rPr>
          <w:rFonts w:ascii="Arial Narrow" w:hAnsi="Arial Narrow"/>
          <w:sz w:val="22"/>
        </w:rPr>
        <w:t xml:space="preserve">Rofiq, A, 2002, </w:t>
      </w:r>
      <w:r w:rsidRPr="00D86688">
        <w:rPr>
          <w:rFonts w:ascii="Arial Narrow" w:hAnsi="Arial Narrow"/>
          <w:i/>
          <w:sz w:val="22"/>
        </w:rPr>
        <w:t>Hukum-Hukum Islam</w:t>
      </w:r>
      <w:r w:rsidRPr="00D86688">
        <w:rPr>
          <w:rFonts w:ascii="Arial Narrow" w:hAnsi="Arial Narrow"/>
          <w:sz w:val="22"/>
        </w:rPr>
        <w:t>, Jakarta: Raja Grafindo Persada.</w:t>
      </w:r>
    </w:p>
    <w:p w:rsidR="000D1604" w:rsidRPr="00D86688" w:rsidRDefault="000D1604" w:rsidP="002D3CA7">
      <w:pPr>
        <w:autoSpaceDE w:val="0"/>
        <w:autoSpaceDN w:val="0"/>
        <w:adjustRightInd w:val="0"/>
        <w:spacing w:after="0" w:line="240" w:lineRule="auto"/>
        <w:ind w:left="709" w:hanging="709"/>
        <w:jc w:val="both"/>
        <w:rPr>
          <w:rFonts w:ascii="Arial Narrow" w:eastAsia="Times New Roman" w:hAnsi="Arial Narrow"/>
          <w:i/>
          <w:iCs/>
          <w:sz w:val="22"/>
        </w:rPr>
      </w:pPr>
      <w:r w:rsidRPr="00D86688">
        <w:rPr>
          <w:rFonts w:ascii="Arial Narrow" w:hAnsi="Arial Narrow"/>
          <w:sz w:val="22"/>
        </w:rPr>
        <w:t>Sadly</w:t>
      </w:r>
      <w:r w:rsidRPr="00D86688">
        <w:rPr>
          <w:rFonts w:ascii="Arial Narrow" w:hAnsi="Arial Narrow"/>
          <w:sz w:val="22"/>
          <w:lang w:val="id-ID"/>
        </w:rPr>
        <w:t xml:space="preserve">, </w:t>
      </w:r>
      <w:r w:rsidRPr="00D86688">
        <w:rPr>
          <w:rFonts w:ascii="Arial Narrow" w:eastAsia="Times New Roman" w:hAnsi="Arial Narrow"/>
          <w:sz w:val="22"/>
        </w:rPr>
        <w:t xml:space="preserve">2007. </w:t>
      </w:r>
      <w:r w:rsidRPr="00D86688">
        <w:rPr>
          <w:rFonts w:ascii="Arial Narrow" w:eastAsia="Times New Roman" w:hAnsi="Arial Narrow"/>
          <w:i/>
          <w:sz w:val="22"/>
        </w:rPr>
        <w:t xml:space="preserve">Hasil Belajar sebagai Ukuran Keberhasilan Pembelajaran. </w:t>
      </w:r>
      <w:r w:rsidRPr="00D86688">
        <w:rPr>
          <w:rFonts w:ascii="Arial Narrow" w:eastAsia="Times New Roman" w:hAnsi="Arial Narrow"/>
          <w:sz w:val="22"/>
        </w:rPr>
        <w:t>Bandung: Tinta Emas</w:t>
      </w:r>
    </w:p>
    <w:p w:rsidR="000D1604" w:rsidRPr="00D86688" w:rsidRDefault="000D1604" w:rsidP="002D3CA7">
      <w:pPr>
        <w:spacing w:after="0" w:line="240" w:lineRule="auto"/>
        <w:ind w:left="709" w:hanging="709"/>
        <w:jc w:val="both"/>
        <w:rPr>
          <w:rFonts w:ascii="Arial Narrow" w:hAnsi="Arial Narrow"/>
          <w:sz w:val="22"/>
          <w:lang w:val="id-ID"/>
        </w:rPr>
      </w:pPr>
      <w:r w:rsidRPr="00D86688">
        <w:rPr>
          <w:rFonts w:ascii="Arial Narrow" w:hAnsi="Arial Narrow"/>
          <w:sz w:val="22"/>
        </w:rPr>
        <w:t xml:space="preserve">Solihatin, E, 2007. </w:t>
      </w:r>
      <w:r w:rsidRPr="00D86688">
        <w:rPr>
          <w:rFonts w:ascii="Arial Narrow" w:hAnsi="Arial Narrow"/>
          <w:i/>
          <w:sz w:val="22"/>
        </w:rPr>
        <w:t xml:space="preserve">Analisis Model PembelajaranCooperative. </w:t>
      </w:r>
      <w:r w:rsidRPr="00D86688">
        <w:rPr>
          <w:rFonts w:ascii="Arial Narrow" w:hAnsi="Arial Narrow"/>
          <w:sz w:val="22"/>
        </w:rPr>
        <w:t>Jakarta : Bumi Aksara</w:t>
      </w:r>
    </w:p>
    <w:p w:rsidR="000D1604" w:rsidRPr="00D86688" w:rsidRDefault="000D1604" w:rsidP="002D3CA7">
      <w:pPr>
        <w:spacing w:after="0" w:line="240" w:lineRule="auto"/>
        <w:ind w:left="709" w:hanging="709"/>
        <w:jc w:val="both"/>
        <w:rPr>
          <w:rFonts w:ascii="Arial Narrow" w:hAnsi="Arial Narrow"/>
          <w:sz w:val="22"/>
          <w:lang w:val="id-ID"/>
        </w:rPr>
      </w:pPr>
      <w:r w:rsidRPr="00D86688">
        <w:rPr>
          <w:rFonts w:ascii="Arial Narrow" w:hAnsi="Arial Narrow"/>
          <w:sz w:val="22"/>
        </w:rPr>
        <w:t xml:space="preserve">Suprijono, A, 2005, </w:t>
      </w:r>
      <w:r w:rsidRPr="00D86688">
        <w:rPr>
          <w:rFonts w:ascii="Arial Narrow" w:hAnsi="Arial Narrow"/>
          <w:i/>
          <w:sz w:val="22"/>
        </w:rPr>
        <w:t>Cooperative Learning</w:t>
      </w:r>
      <w:r w:rsidRPr="00D86688">
        <w:rPr>
          <w:rFonts w:ascii="Arial Narrow" w:hAnsi="Arial Narrow"/>
          <w:sz w:val="22"/>
        </w:rPr>
        <w:t>. Yogyakarta: Pustaka Pelajar</w:t>
      </w:r>
    </w:p>
    <w:p w:rsidR="000D1604" w:rsidRPr="00D86688" w:rsidRDefault="000D1604" w:rsidP="002D3CA7">
      <w:pPr>
        <w:spacing w:after="0" w:line="240" w:lineRule="auto"/>
        <w:ind w:left="709" w:hanging="709"/>
        <w:jc w:val="both"/>
        <w:rPr>
          <w:rFonts w:ascii="Arial Narrow" w:hAnsi="Arial Narrow"/>
          <w:sz w:val="22"/>
          <w:lang w:val="id-ID"/>
        </w:rPr>
      </w:pPr>
      <w:r w:rsidRPr="00D86688">
        <w:rPr>
          <w:rFonts w:ascii="Arial Narrow" w:hAnsi="Arial Narrow"/>
          <w:sz w:val="22"/>
        </w:rPr>
        <w:t xml:space="preserve">Syarifuddin, 2003, </w:t>
      </w:r>
      <w:r w:rsidRPr="00D86688">
        <w:rPr>
          <w:rFonts w:ascii="Arial Narrow" w:hAnsi="Arial Narrow"/>
          <w:i/>
          <w:sz w:val="22"/>
        </w:rPr>
        <w:t>Garis-Garis Besar Fiqh,</w:t>
      </w:r>
      <w:r w:rsidRPr="00D86688">
        <w:rPr>
          <w:rFonts w:ascii="Arial Narrow" w:hAnsi="Arial Narrow"/>
          <w:sz w:val="22"/>
        </w:rPr>
        <w:t xml:space="preserve"> Bogor: Kencana</w:t>
      </w:r>
    </w:p>
    <w:p w:rsidR="000D1604" w:rsidRPr="00D86688" w:rsidRDefault="000D1604" w:rsidP="002D3CA7">
      <w:pPr>
        <w:autoSpaceDE w:val="0"/>
        <w:autoSpaceDN w:val="0"/>
        <w:adjustRightInd w:val="0"/>
        <w:spacing w:after="0" w:line="240" w:lineRule="auto"/>
        <w:ind w:left="709" w:hanging="709"/>
        <w:jc w:val="both"/>
        <w:rPr>
          <w:rFonts w:ascii="Arial Narrow" w:hAnsi="Arial Narrow"/>
          <w:sz w:val="22"/>
        </w:rPr>
      </w:pPr>
      <w:r w:rsidRPr="00D86688">
        <w:rPr>
          <w:rFonts w:ascii="Arial Narrow" w:hAnsi="Arial Narrow"/>
          <w:sz w:val="22"/>
          <w:lang w:val="id-ID"/>
        </w:rPr>
        <w:t>Wahyuni</w:t>
      </w:r>
      <w:r w:rsidRPr="00D86688">
        <w:rPr>
          <w:rFonts w:ascii="Arial Narrow" w:hAnsi="Arial Narrow"/>
          <w:sz w:val="22"/>
        </w:rPr>
        <w:t xml:space="preserve">, </w:t>
      </w:r>
      <w:r w:rsidRPr="00D86688">
        <w:rPr>
          <w:rFonts w:ascii="Arial Narrow" w:hAnsi="Arial Narrow"/>
          <w:sz w:val="22"/>
          <w:lang w:val="id-ID"/>
        </w:rPr>
        <w:t>2001,</w:t>
      </w:r>
      <w:r w:rsidRPr="00D86688">
        <w:rPr>
          <w:rFonts w:ascii="Arial Narrow" w:hAnsi="Arial Narrow"/>
          <w:i/>
          <w:iCs/>
          <w:sz w:val="22"/>
        </w:rPr>
        <w:t xml:space="preserve"> Pembelajaran Kooperatif.</w:t>
      </w:r>
      <w:r w:rsidRPr="00D86688">
        <w:rPr>
          <w:rFonts w:ascii="Arial Narrow" w:hAnsi="Arial Narrow"/>
          <w:sz w:val="22"/>
          <w:lang w:val="id-ID"/>
        </w:rPr>
        <w:t>Jakarta: Pusat Penerbitan U</w:t>
      </w:r>
      <w:r w:rsidRPr="00D86688">
        <w:rPr>
          <w:rFonts w:ascii="Arial Narrow" w:hAnsi="Arial Narrow"/>
          <w:sz w:val="22"/>
        </w:rPr>
        <w:t>T</w:t>
      </w:r>
    </w:p>
    <w:p w:rsidR="000D1604" w:rsidRPr="00D86688" w:rsidRDefault="00790C0A" w:rsidP="002D3CA7">
      <w:pPr>
        <w:spacing w:after="0" w:line="240" w:lineRule="auto"/>
        <w:ind w:left="709" w:hanging="709"/>
        <w:jc w:val="both"/>
        <w:rPr>
          <w:rFonts w:ascii="Arial Narrow" w:hAnsi="Arial Narrow"/>
          <w:sz w:val="22"/>
          <w:lang w:val="id-ID"/>
        </w:rPr>
      </w:pPr>
      <w:r w:rsidRPr="00790C0A">
        <w:rPr>
          <w:rFonts w:ascii="Arial Narrow" w:hAnsi="Arial Narrow"/>
          <w:b/>
          <w:noProof/>
          <w:sz w:val="28"/>
          <w:szCs w:val="28"/>
        </w:rPr>
        <w:pict>
          <v:rect id="Rectangle 6" o:spid="_x0000_s1028" style="position:absolute;left:0;text-align:left;margin-left:381.95pt;margin-top:-52.8pt;width:35.25pt;height:10.5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" stroked="f"/>
        </w:pict>
      </w:r>
    </w:p>
    <w:p w:rsidR="00237E95" w:rsidRDefault="00237E95" w:rsidP="002D3CA7">
      <w:pPr>
        <w:spacing w:after="0" w:line="240" w:lineRule="auto"/>
        <w:rPr>
          <w:rFonts w:ascii="Arial Narrow" w:hAnsi="Arial Narrow" w:cs="Arial"/>
          <w:sz w:val="22"/>
          <w:shd w:val="clear" w:color="auto" w:fill="FFFFFF"/>
        </w:rPr>
      </w:pPr>
    </w:p>
    <w:p w:rsidR="00237E95" w:rsidRPr="00237E95" w:rsidRDefault="00237E95" w:rsidP="00237E95">
      <w:pPr>
        <w:rPr>
          <w:rFonts w:ascii="Arial Narrow" w:hAnsi="Arial Narrow" w:cs="Arial"/>
          <w:sz w:val="22"/>
        </w:rPr>
      </w:pPr>
    </w:p>
    <w:p w:rsidR="00237E95" w:rsidRPr="00237E95" w:rsidRDefault="00237E95" w:rsidP="00237E95">
      <w:pPr>
        <w:rPr>
          <w:rFonts w:ascii="Arial Narrow" w:hAnsi="Arial Narrow" w:cs="Arial"/>
          <w:sz w:val="22"/>
        </w:rPr>
      </w:pPr>
    </w:p>
    <w:p w:rsidR="00237E95" w:rsidRPr="00237E95" w:rsidRDefault="00237E95" w:rsidP="00237E95">
      <w:pPr>
        <w:rPr>
          <w:rFonts w:ascii="Arial Narrow" w:hAnsi="Arial Narrow" w:cs="Arial"/>
          <w:sz w:val="22"/>
        </w:rPr>
      </w:pPr>
    </w:p>
    <w:p w:rsidR="00237E95" w:rsidRPr="00237E95" w:rsidRDefault="00237E95" w:rsidP="00237E95">
      <w:pPr>
        <w:rPr>
          <w:rFonts w:ascii="Arial Narrow" w:hAnsi="Arial Narrow" w:cs="Arial"/>
          <w:sz w:val="22"/>
        </w:rPr>
      </w:pPr>
    </w:p>
    <w:p w:rsidR="00237E95" w:rsidRPr="00237E95" w:rsidRDefault="00237E95" w:rsidP="00237E95">
      <w:pPr>
        <w:rPr>
          <w:rFonts w:ascii="Arial Narrow" w:hAnsi="Arial Narrow" w:cs="Arial"/>
          <w:sz w:val="22"/>
        </w:rPr>
      </w:pPr>
    </w:p>
    <w:p w:rsidR="00237E95" w:rsidRPr="00237E95" w:rsidRDefault="00237E95" w:rsidP="00237E95">
      <w:pPr>
        <w:rPr>
          <w:rFonts w:ascii="Arial Narrow" w:hAnsi="Arial Narrow" w:cs="Arial"/>
          <w:sz w:val="22"/>
        </w:rPr>
      </w:pPr>
    </w:p>
    <w:p w:rsidR="00237E95" w:rsidRPr="00237E95" w:rsidRDefault="00237E95" w:rsidP="00237E95">
      <w:pPr>
        <w:rPr>
          <w:rFonts w:ascii="Arial Narrow" w:hAnsi="Arial Narrow" w:cs="Arial"/>
          <w:sz w:val="22"/>
        </w:rPr>
      </w:pPr>
    </w:p>
    <w:p w:rsidR="00237E95" w:rsidRPr="00237E95" w:rsidRDefault="00237E95" w:rsidP="00237E95">
      <w:pPr>
        <w:rPr>
          <w:rFonts w:ascii="Arial Narrow" w:hAnsi="Arial Narrow" w:cs="Arial"/>
          <w:sz w:val="22"/>
        </w:rPr>
      </w:pPr>
    </w:p>
    <w:p w:rsidR="00237E95" w:rsidRPr="00237E95" w:rsidRDefault="00237E95" w:rsidP="00237E95">
      <w:pPr>
        <w:rPr>
          <w:rFonts w:ascii="Arial Narrow" w:hAnsi="Arial Narrow" w:cs="Arial"/>
          <w:sz w:val="22"/>
        </w:rPr>
      </w:pPr>
    </w:p>
    <w:p w:rsidR="00237E95" w:rsidRPr="00237E95" w:rsidRDefault="00237E95" w:rsidP="00237E95">
      <w:pPr>
        <w:rPr>
          <w:rFonts w:ascii="Arial Narrow" w:hAnsi="Arial Narrow" w:cs="Arial"/>
          <w:sz w:val="22"/>
        </w:rPr>
      </w:pPr>
    </w:p>
    <w:p w:rsidR="00237E95" w:rsidRDefault="00237E95" w:rsidP="00237E95">
      <w:pPr>
        <w:rPr>
          <w:rFonts w:ascii="Arial Narrow" w:hAnsi="Arial Narrow" w:cs="Arial"/>
          <w:sz w:val="22"/>
        </w:rPr>
      </w:pPr>
    </w:p>
    <w:p w:rsidR="00237E95" w:rsidRDefault="00237E95" w:rsidP="00237E95">
      <w:pPr>
        <w:rPr>
          <w:rFonts w:ascii="Arial Narrow" w:hAnsi="Arial Narrow" w:cs="Arial"/>
          <w:sz w:val="22"/>
        </w:rPr>
      </w:pPr>
    </w:p>
    <w:p w:rsidR="00C87306" w:rsidRDefault="00C87306" w:rsidP="00237E95">
      <w:pPr>
        <w:jc w:val="center"/>
        <w:rPr>
          <w:rFonts w:ascii="Arial Narrow" w:hAnsi="Arial Narrow" w:cs="Arial"/>
          <w:sz w:val="22"/>
        </w:rPr>
      </w:pPr>
    </w:p>
    <w:p w:rsidR="00237E95" w:rsidRDefault="00237E95" w:rsidP="00237E95">
      <w:pPr>
        <w:jc w:val="center"/>
        <w:rPr>
          <w:rFonts w:ascii="Arial Narrow" w:hAnsi="Arial Narrow" w:cs="Arial"/>
          <w:sz w:val="22"/>
        </w:rPr>
      </w:pPr>
    </w:p>
    <w:p w:rsidR="00237E95" w:rsidRDefault="00237E95" w:rsidP="00237E95">
      <w:pPr>
        <w:jc w:val="center"/>
        <w:rPr>
          <w:rFonts w:ascii="Arial Narrow" w:hAnsi="Arial Narrow" w:cs="Arial"/>
          <w:sz w:val="22"/>
        </w:rPr>
      </w:pPr>
    </w:p>
    <w:p w:rsidR="00237E95" w:rsidRDefault="00237E95" w:rsidP="00237E95">
      <w:pPr>
        <w:jc w:val="center"/>
        <w:rPr>
          <w:rFonts w:ascii="Arial Narrow" w:hAnsi="Arial Narrow" w:cs="Arial"/>
          <w:sz w:val="22"/>
        </w:rPr>
      </w:pPr>
    </w:p>
    <w:p w:rsidR="00237E95" w:rsidRDefault="00237E95" w:rsidP="00237E95">
      <w:pPr>
        <w:jc w:val="center"/>
        <w:rPr>
          <w:rFonts w:ascii="Arial Narrow" w:hAnsi="Arial Narrow" w:cs="Arial"/>
          <w:sz w:val="22"/>
        </w:rPr>
      </w:pPr>
    </w:p>
    <w:p w:rsidR="00237E95" w:rsidRDefault="00237E95" w:rsidP="00237E95">
      <w:pPr>
        <w:jc w:val="center"/>
        <w:rPr>
          <w:rFonts w:ascii="Arial Narrow" w:hAnsi="Arial Narrow" w:cs="Arial"/>
          <w:sz w:val="22"/>
        </w:rPr>
      </w:pPr>
    </w:p>
    <w:p w:rsidR="00237E95" w:rsidRDefault="00237E95" w:rsidP="00237E95">
      <w:pPr>
        <w:jc w:val="center"/>
        <w:rPr>
          <w:rFonts w:ascii="Arial Narrow" w:hAnsi="Arial Narrow" w:cs="Arial"/>
          <w:sz w:val="22"/>
        </w:rPr>
      </w:pPr>
    </w:p>
    <w:p w:rsidR="00237E95" w:rsidRDefault="00237E95" w:rsidP="00237E95">
      <w:pPr>
        <w:jc w:val="center"/>
        <w:rPr>
          <w:rFonts w:ascii="Arial Narrow" w:hAnsi="Arial Narrow" w:cs="Arial"/>
          <w:sz w:val="22"/>
        </w:rPr>
      </w:pPr>
    </w:p>
    <w:p w:rsidR="00D6641B" w:rsidRDefault="00D6641B" w:rsidP="00237E95">
      <w:pPr>
        <w:jc w:val="center"/>
        <w:rPr>
          <w:rFonts w:ascii="Arial Narrow" w:hAnsi="Arial Narrow" w:cs="Arial"/>
          <w:sz w:val="22"/>
        </w:rPr>
      </w:pPr>
    </w:p>
    <w:p w:rsidR="00237E95" w:rsidRPr="00237E95" w:rsidRDefault="00237E95" w:rsidP="00D6641B">
      <w:pPr>
        <w:rPr>
          <w:rFonts w:ascii="Arial Narrow" w:hAnsi="Arial Narrow" w:cs="Arial"/>
          <w:sz w:val="22"/>
        </w:rPr>
      </w:pPr>
    </w:p>
    <w:sectPr w:rsidR="00237E95" w:rsidRPr="00237E95" w:rsidSect="00237E95">
      <w:headerReference w:type="even" r:id="rId10"/>
      <w:headerReference w:type="default" r:id="rId11"/>
      <w:footerReference w:type="even" r:id="rId12"/>
      <w:footerReference w:type="default" r:id="rId13"/>
      <w:footnotePr>
        <w:numRestart w:val="eachSect"/>
      </w:footnotePr>
      <w:pgSz w:w="11907" w:h="16840" w:code="9"/>
      <w:pgMar w:top="1701" w:right="1701" w:bottom="1701" w:left="1701" w:header="1021" w:footer="1021" w:gutter="0"/>
      <w:pgNumType w:start="2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7AF" w:rsidRDefault="005A67AF" w:rsidP="00001A0A">
      <w:pPr>
        <w:spacing w:after="0" w:line="240" w:lineRule="auto"/>
      </w:pPr>
      <w:r>
        <w:separator/>
      </w:r>
    </w:p>
  </w:endnote>
  <w:endnote w:type="continuationSeparator" w:id="1">
    <w:p w:rsidR="005A67AF" w:rsidRDefault="005A67AF" w:rsidP="00001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Humanst521 Lt BT">
    <w:altName w:val="Arial"/>
    <w:charset w:val="00"/>
    <w:family w:val="swiss"/>
    <w:pitch w:val="variable"/>
    <w:sig w:usb0="00000001" w:usb1="1000204A" w:usb2="00000000" w:usb3="00000000" w:csb0="000000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343"/>
      <w:docPartObj>
        <w:docPartGallery w:val="Page Numbers (Bottom of Page)"/>
        <w:docPartUnique/>
      </w:docPartObj>
    </w:sdtPr>
    <w:sdtContent>
      <w:p w:rsidR="00237E95" w:rsidRDefault="00790C0A">
        <w:pPr>
          <w:pStyle w:val="Footer"/>
          <w:jc w:val="center"/>
        </w:pPr>
        <w:fldSimple w:instr=" PAGE   \* MERGEFORMAT ">
          <w:r w:rsidR="00312E14">
            <w:rPr>
              <w:noProof/>
            </w:rPr>
            <w:t>20</w:t>
          </w:r>
        </w:fldSimple>
      </w:p>
    </w:sdtContent>
  </w:sdt>
  <w:p w:rsidR="00324F99" w:rsidRPr="00504A48" w:rsidRDefault="00324F99" w:rsidP="00504A48">
    <w:pPr>
      <w:pStyle w:val="Footer"/>
      <w:rPr>
        <w:rFonts w:ascii="Humanst521 Lt BT" w:hAnsi="Humanst521 Lt B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F99" w:rsidRPr="00D6641B" w:rsidRDefault="00D6641B" w:rsidP="00D6641B">
    <w:pPr>
      <w:pStyle w:val="Footer"/>
      <w:jc w:val="center"/>
      <w:rPr>
        <w:rFonts w:ascii="Arial Narrow" w:hAnsi="Arial Narrow"/>
        <w:sz w:val="20"/>
        <w:szCs w:val="20"/>
      </w:rPr>
    </w:pPr>
    <w:r w:rsidRPr="00D6641B">
      <w:rPr>
        <w:rFonts w:ascii="Arial Narrow" w:hAnsi="Arial Narrow"/>
        <w:sz w:val="20"/>
        <w:szCs w:val="20"/>
      </w:rPr>
      <w:t>27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7AF" w:rsidRDefault="005A67AF" w:rsidP="00001A0A">
      <w:pPr>
        <w:spacing w:after="0" w:line="240" w:lineRule="auto"/>
      </w:pPr>
      <w:r>
        <w:separator/>
      </w:r>
    </w:p>
  </w:footnote>
  <w:footnote w:type="continuationSeparator" w:id="1">
    <w:p w:rsidR="005A67AF" w:rsidRDefault="005A67AF" w:rsidP="00001A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F99" w:rsidRPr="00392E4D" w:rsidRDefault="00324F99" w:rsidP="00237E95">
    <w:pPr>
      <w:bidi/>
      <w:spacing w:after="0" w:line="240" w:lineRule="auto"/>
      <w:rPr>
        <w:rFonts w:ascii="Agency FB" w:hAnsi="Agency FB"/>
        <w:color w:val="000000" w:themeColor="text1"/>
        <w:sz w:val="22"/>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F99" w:rsidRPr="00BD22CC" w:rsidRDefault="00324F99" w:rsidP="00504A48">
    <w:pPr>
      <w:tabs>
        <w:tab w:val="right" w:pos="8505"/>
      </w:tabs>
      <w:spacing w:after="0" w:line="240" w:lineRule="auto"/>
      <w:jc w:val="right"/>
      <w:rPr>
        <w:rFonts w:ascii="Agency FB" w:hAnsi="Agency FB"/>
        <w:color w:val="000000" w:themeColor="text1"/>
        <w:szCs w:val="24"/>
        <w:lang w:val="en-A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4F4"/>
    <w:multiLevelType w:val="hybridMultilevel"/>
    <w:tmpl w:val="187804DC"/>
    <w:lvl w:ilvl="0" w:tplc="9F727546">
      <w:start w:val="1"/>
      <w:numFmt w:val="decimal"/>
      <w:lvlText w:val="%1)"/>
      <w:lvlJc w:val="left"/>
      <w:pPr>
        <w:ind w:left="108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C1230"/>
    <w:multiLevelType w:val="hybridMultilevel"/>
    <w:tmpl w:val="7D8E19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22650E"/>
    <w:multiLevelType w:val="hybridMultilevel"/>
    <w:tmpl w:val="EF16D3BE"/>
    <w:lvl w:ilvl="0" w:tplc="9614EA4C">
      <w:start w:val="1"/>
      <w:numFmt w:val="lowerLetter"/>
      <w:lvlText w:val="%1)"/>
      <w:lvlJc w:val="left"/>
      <w:pPr>
        <w:ind w:left="1817"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723FFC"/>
    <w:multiLevelType w:val="multilevel"/>
    <w:tmpl w:val="BCA0ECEC"/>
    <w:lvl w:ilvl="0">
      <w:start w:val="3"/>
      <w:numFmt w:val="decimal"/>
      <w:lvlText w:val="%1."/>
      <w:lvlJc w:val="left"/>
      <w:pPr>
        <w:tabs>
          <w:tab w:val="num" w:pos="861"/>
        </w:tabs>
        <w:ind w:left="861" w:hanging="360"/>
      </w:pPr>
      <w:rPr>
        <w:rFonts w:hint="default"/>
      </w:rPr>
    </w:lvl>
    <w:lvl w:ilvl="1">
      <w:start w:val="1"/>
      <w:numFmt w:val="decimal"/>
      <w:lvlText w:val="%2."/>
      <w:lvlJc w:val="left"/>
      <w:pPr>
        <w:tabs>
          <w:tab w:val="num" w:pos="1581"/>
        </w:tabs>
        <w:ind w:left="1581" w:hanging="360"/>
      </w:pPr>
      <w:rPr>
        <w:rFonts w:hint="default"/>
        <w:b w:val="0"/>
      </w:rPr>
    </w:lvl>
    <w:lvl w:ilvl="2">
      <w:start w:val="1"/>
      <w:numFmt w:val="decimal"/>
      <w:lvlText w:val="%3."/>
      <w:lvlJc w:val="left"/>
      <w:pPr>
        <w:tabs>
          <w:tab w:val="num" w:pos="2301"/>
        </w:tabs>
        <w:ind w:left="2301" w:hanging="360"/>
      </w:pPr>
      <w:rPr>
        <w:rFonts w:hint="default"/>
      </w:rPr>
    </w:lvl>
    <w:lvl w:ilvl="3">
      <w:start w:val="1"/>
      <w:numFmt w:val="decimal"/>
      <w:lvlText w:val="%4."/>
      <w:lvlJc w:val="left"/>
      <w:pPr>
        <w:tabs>
          <w:tab w:val="num" w:pos="3021"/>
        </w:tabs>
        <w:ind w:left="3021" w:hanging="360"/>
      </w:pPr>
      <w:rPr>
        <w:rFonts w:hint="default"/>
      </w:rPr>
    </w:lvl>
    <w:lvl w:ilvl="4">
      <w:start w:val="1"/>
      <w:numFmt w:val="decimal"/>
      <w:lvlText w:val="%5."/>
      <w:lvlJc w:val="left"/>
      <w:pPr>
        <w:tabs>
          <w:tab w:val="num" w:pos="3741"/>
        </w:tabs>
        <w:ind w:left="3741" w:hanging="360"/>
      </w:pPr>
      <w:rPr>
        <w:rFonts w:hint="default"/>
      </w:rPr>
    </w:lvl>
    <w:lvl w:ilvl="5">
      <w:start w:val="1"/>
      <w:numFmt w:val="decimal"/>
      <w:lvlText w:val="%6."/>
      <w:lvlJc w:val="left"/>
      <w:pPr>
        <w:tabs>
          <w:tab w:val="num" w:pos="4461"/>
        </w:tabs>
        <w:ind w:left="4461" w:hanging="360"/>
      </w:pPr>
      <w:rPr>
        <w:rFonts w:hint="default"/>
      </w:rPr>
    </w:lvl>
    <w:lvl w:ilvl="6">
      <w:start w:val="1"/>
      <w:numFmt w:val="decimal"/>
      <w:lvlText w:val="%7."/>
      <w:lvlJc w:val="left"/>
      <w:pPr>
        <w:tabs>
          <w:tab w:val="num" w:pos="5181"/>
        </w:tabs>
        <w:ind w:left="5181" w:hanging="360"/>
      </w:pPr>
      <w:rPr>
        <w:rFonts w:hint="default"/>
      </w:rPr>
    </w:lvl>
    <w:lvl w:ilvl="7">
      <w:start w:val="1"/>
      <w:numFmt w:val="decimal"/>
      <w:lvlText w:val="%8."/>
      <w:lvlJc w:val="left"/>
      <w:pPr>
        <w:tabs>
          <w:tab w:val="num" w:pos="5901"/>
        </w:tabs>
        <w:ind w:left="5901" w:hanging="360"/>
      </w:pPr>
      <w:rPr>
        <w:rFonts w:hint="default"/>
      </w:rPr>
    </w:lvl>
    <w:lvl w:ilvl="8">
      <w:start w:val="1"/>
      <w:numFmt w:val="decimal"/>
      <w:lvlText w:val="%9."/>
      <w:lvlJc w:val="left"/>
      <w:pPr>
        <w:tabs>
          <w:tab w:val="num" w:pos="6621"/>
        </w:tabs>
        <w:ind w:left="6621" w:hanging="360"/>
      </w:pPr>
      <w:rPr>
        <w:rFonts w:hint="default"/>
      </w:rPr>
    </w:lvl>
  </w:abstractNum>
  <w:abstractNum w:abstractNumId="4">
    <w:nsid w:val="08C50B9C"/>
    <w:multiLevelType w:val="hybridMultilevel"/>
    <w:tmpl w:val="572EFC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3A7085"/>
    <w:multiLevelType w:val="hybridMultilevel"/>
    <w:tmpl w:val="EB665CAC"/>
    <w:lvl w:ilvl="0" w:tplc="2FA2D7DE">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6">
    <w:nsid w:val="0E521BD8"/>
    <w:multiLevelType w:val="hybridMultilevel"/>
    <w:tmpl w:val="866075A4"/>
    <w:lvl w:ilvl="0" w:tplc="85EC2568">
      <w:start w:val="1"/>
      <w:numFmt w:val="upperLetter"/>
      <w:lvlText w:val="%1."/>
      <w:lvlJc w:val="left"/>
      <w:pPr>
        <w:ind w:left="1126" w:hanging="360"/>
      </w:pPr>
      <w:rPr>
        <w:rFonts w:hint="default"/>
      </w:rPr>
    </w:lvl>
    <w:lvl w:ilvl="1" w:tplc="04210019" w:tentative="1">
      <w:start w:val="1"/>
      <w:numFmt w:val="lowerLetter"/>
      <w:lvlText w:val="%2."/>
      <w:lvlJc w:val="left"/>
      <w:pPr>
        <w:ind w:left="1846" w:hanging="360"/>
      </w:pPr>
    </w:lvl>
    <w:lvl w:ilvl="2" w:tplc="0421001B" w:tentative="1">
      <w:start w:val="1"/>
      <w:numFmt w:val="lowerRoman"/>
      <w:lvlText w:val="%3."/>
      <w:lvlJc w:val="right"/>
      <w:pPr>
        <w:ind w:left="2566" w:hanging="180"/>
      </w:pPr>
    </w:lvl>
    <w:lvl w:ilvl="3" w:tplc="0421000F" w:tentative="1">
      <w:start w:val="1"/>
      <w:numFmt w:val="decimal"/>
      <w:lvlText w:val="%4."/>
      <w:lvlJc w:val="left"/>
      <w:pPr>
        <w:ind w:left="3286" w:hanging="360"/>
      </w:pPr>
    </w:lvl>
    <w:lvl w:ilvl="4" w:tplc="04210019" w:tentative="1">
      <w:start w:val="1"/>
      <w:numFmt w:val="lowerLetter"/>
      <w:lvlText w:val="%5."/>
      <w:lvlJc w:val="left"/>
      <w:pPr>
        <w:ind w:left="4006" w:hanging="360"/>
      </w:pPr>
    </w:lvl>
    <w:lvl w:ilvl="5" w:tplc="0421001B" w:tentative="1">
      <w:start w:val="1"/>
      <w:numFmt w:val="lowerRoman"/>
      <w:lvlText w:val="%6."/>
      <w:lvlJc w:val="right"/>
      <w:pPr>
        <w:ind w:left="4726" w:hanging="180"/>
      </w:pPr>
    </w:lvl>
    <w:lvl w:ilvl="6" w:tplc="0421000F" w:tentative="1">
      <w:start w:val="1"/>
      <w:numFmt w:val="decimal"/>
      <w:lvlText w:val="%7."/>
      <w:lvlJc w:val="left"/>
      <w:pPr>
        <w:ind w:left="5446" w:hanging="360"/>
      </w:pPr>
    </w:lvl>
    <w:lvl w:ilvl="7" w:tplc="04210019" w:tentative="1">
      <w:start w:val="1"/>
      <w:numFmt w:val="lowerLetter"/>
      <w:lvlText w:val="%8."/>
      <w:lvlJc w:val="left"/>
      <w:pPr>
        <w:ind w:left="6166" w:hanging="360"/>
      </w:pPr>
    </w:lvl>
    <w:lvl w:ilvl="8" w:tplc="0421001B" w:tentative="1">
      <w:start w:val="1"/>
      <w:numFmt w:val="lowerRoman"/>
      <w:lvlText w:val="%9."/>
      <w:lvlJc w:val="right"/>
      <w:pPr>
        <w:ind w:left="6886" w:hanging="180"/>
      </w:pPr>
    </w:lvl>
  </w:abstractNum>
  <w:abstractNum w:abstractNumId="7">
    <w:nsid w:val="107D4166"/>
    <w:multiLevelType w:val="hybridMultilevel"/>
    <w:tmpl w:val="52C81F6E"/>
    <w:lvl w:ilvl="0" w:tplc="9CC6CE92">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11DC4FDD"/>
    <w:multiLevelType w:val="hybridMultilevel"/>
    <w:tmpl w:val="F5623310"/>
    <w:lvl w:ilvl="0" w:tplc="9F727546">
      <w:start w:val="1"/>
      <w:numFmt w:val="decimal"/>
      <w:lvlText w:val="%1)"/>
      <w:lvlJc w:val="left"/>
      <w:pPr>
        <w:ind w:left="1429"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36193C"/>
    <w:multiLevelType w:val="hybridMultilevel"/>
    <w:tmpl w:val="6C5205D6"/>
    <w:lvl w:ilvl="0" w:tplc="04210017">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D271FB1"/>
    <w:multiLevelType w:val="hybridMultilevel"/>
    <w:tmpl w:val="E852272E"/>
    <w:lvl w:ilvl="0" w:tplc="984AC826">
      <w:start w:val="1"/>
      <w:numFmt w:val="upperLetter"/>
      <w:lvlText w:val="%1."/>
      <w:lvlJc w:val="left"/>
      <w:pPr>
        <w:ind w:left="1126" w:hanging="360"/>
      </w:pPr>
      <w:rPr>
        <w:rFonts w:hint="default"/>
      </w:rPr>
    </w:lvl>
    <w:lvl w:ilvl="1" w:tplc="04210019" w:tentative="1">
      <w:start w:val="1"/>
      <w:numFmt w:val="lowerLetter"/>
      <w:lvlText w:val="%2."/>
      <w:lvlJc w:val="left"/>
      <w:pPr>
        <w:ind w:left="1846" w:hanging="360"/>
      </w:pPr>
    </w:lvl>
    <w:lvl w:ilvl="2" w:tplc="0421001B" w:tentative="1">
      <w:start w:val="1"/>
      <w:numFmt w:val="lowerRoman"/>
      <w:lvlText w:val="%3."/>
      <w:lvlJc w:val="right"/>
      <w:pPr>
        <w:ind w:left="2566" w:hanging="180"/>
      </w:pPr>
    </w:lvl>
    <w:lvl w:ilvl="3" w:tplc="0421000F" w:tentative="1">
      <w:start w:val="1"/>
      <w:numFmt w:val="decimal"/>
      <w:lvlText w:val="%4."/>
      <w:lvlJc w:val="left"/>
      <w:pPr>
        <w:ind w:left="3286" w:hanging="360"/>
      </w:pPr>
    </w:lvl>
    <w:lvl w:ilvl="4" w:tplc="04210019" w:tentative="1">
      <w:start w:val="1"/>
      <w:numFmt w:val="lowerLetter"/>
      <w:lvlText w:val="%5."/>
      <w:lvlJc w:val="left"/>
      <w:pPr>
        <w:ind w:left="4006" w:hanging="360"/>
      </w:pPr>
    </w:lvl>
    <w:lvl w:ilvl="5" w:tplc="0421001B" w:tentative="1">
      <w:start w:val="1"/>
      <w:numFmt w:val="lowerRoman"/>
      <w:lvlText w:val="%6."/>
      <w:lvlJc w:val="right"/>
      <w:pPr>
        <w:ind w:left="4726" w:hanging="180"/>
      </w:pPr>
    </w:lvl>
    <w:lvl w:ilvl="6" w:tplc="0421000F" w:tentative="1">
      <w:start w:val="1"/>
      <w:numFmt w:val="decimal"/>
      <w:lvlText w:val="%7."/>
      <w:lvlJc w:val="left"/>
      <w:pPr>
        <w:ind w:left="5446" w:hanging="360"/>
      </w:pPr>
    </w:lvl>
    <w:lvl w:ilvl="7" w:tplc="04210019" w:tentative="1">
      <w:start w:val="1"/>
      <w:numFmt w:val="lowerLetter"/>
      <w:lvlText w:val="%8."/>
      <w:lvlJc w:val="left"/>
      <w:pPr>
        <w:ind w:left="6166" w:hanging="360"/>
      </w:pPr>
    </w:lvl>
    <w:lvl w:ilvl="8" w:tplc="0421001B" w:tentative="1">
      <w:start w:val="1"/>
      <w:numFmt w:val="lowerRoman"/>
      <w:lvlText w:val="%9."/>
      <w:lvlJc w:val="right"/>
      <w:pPr>
        <w:ind w:left="6886" w:hanging="180"/>
      </w:pPr>
    </w:lvl>
  </w:abstractNum>
  <w:abstractNum w:abstractNumId="11">
    <w:nsid w:val="1F2D4159"/>
    <w:multiLevelType w:val="hybridMultilevel"/>
    <w:tmpl w:val="6F383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90597E"/>
    <w:multiLevelType w:val="hybridMultilevel"/>
    <w:tmpl w:val="52086F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1EF0CD3"/>
    <w:multiLevelType w:val="hybridMultilevel"/>
    <w:tmpl w:val="670E0924"/>
    <w:lvl w:ilvl="0" w:tplc="24D2F0F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9E85D45"/>
    <w:multiLevelType w:val="hybridMultilevel"/>
    <w:tmpl w:val="A4DABD84"/>
    <w:lvl w:ilvl="0" w:tplc="2AC2DB14">
      <w:start w:val="1"/>
      <w:numFmt w:val="decimal"/>
      <w:lvlText w:val="%1)"/>
      <w:lvlJc w:val="left"/>
      <w:pPr>
        <w:ind w:left="1429"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D01AB4"/>
    <w:multiLevelType w:val="hybridMultilevel"/>
    <w:tmpl w:val="57F01F8C"/>
    <w:lvl w:ilvl="0" w:tplc="1BF033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1096D40"/>
    <w:multiLevelType w:val="hybridMultilevel"/>
    <w:tmpl w:val="25F23016"/>
    <w:lvl w:ilvl="0" w:tplc="0421001B">
      <w:start w:val="1"/>
      <w:numFmt w:val="lowerRoman"/>
      <w:lvlText w:val="%1."/>
      <w:lvlJc w:val="righ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nsid w:val="34636BB3"/>
    <w:multiLevelType w:val="hybridMultilevel"/>
    <w:tmpl w:val="AFA606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4CA54CC"/>
    <w:multiLevelType w:val="hybridMultilevel"/>
    <w:tmpl w:val="DFFA3124"/>
    <w:lvl w:ilvl="0" w:tplc="7C400560">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38960A5D"/>
    <w:multiLevelType w:val="hybridMultilevel"/>
    <w:tmpl w:val="5B8677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96C1A95"/>
    <w:multiLevelType w:val="hybridMultilevel"/>
    <w:tmpl w:val="649AF40E"/>
    <w:lvl w:ilvl="0" w:tplc="47D4243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3E47C6"/>
    <w:multiLevelType w:val="hybridMultilevel"/>
    <w:tmpl w:val="6388E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77578C"/>
    <w:multiLevelType w:val="hybridMultilevel"/>
    <w:tmpl w:val="262E3B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E3113E0"/>
    <w:multiLevelType w:val="hybridMultilevel"/>
    <w:tmpl w:val="0538A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067664"/>
    <w:multiLevelType w:val="hybridMultilevel"/>
    <w:tmpl w:val="39D881F2"/>
    <w:lvl w:ilvl="0" w:tplc="0421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81225D"/>
    <w:multiLevelType w:val="hybridMultilevel"/>
    <w:tmpl w:val="5D7859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2AD31DE"/>
    <w:multiLevelType w:val="hybridMultilevel"/>
    <w:tmpl w:val="C44647FC"/>
    <w:lvl w:ilvl="0" w:tplc="B720EE50">
      <w:start w:val="1"/>
      <w:numFmt w:val="upperLetter"/>
      <w:lvlText w:val="%1."/>
      <w:lvlJc w:val="left"/>
      <w:pPr>
        <w:ind w:left="1146" w:hanging="360"/>
      </w:pPr>
      <w:rPr>
        <w:rFonts w:hint="default"/>
      </w:rPr>
    </w:lvl>
    <w:lvl w:ilvl="1" w:tplc="9F727546">
      <w:start w:val="1"/>
      <w:numFmt w:val="decimal"/>
      <w:lvlText w:val="%2)"/>
      <w:lvlJc w:val="left"/>
      <w:pPr>
        <w:ind w:left="1866" w:hanging="360"/>
      </w:pPr>
      <w:rPr>
        <w:rFonts w:ascii="Times New Roman" w:hAnsi="Times New Roman" w:cs="Times New Roman" w:hint="default"/>
        <w:i w:val="0"/>
        <w:sz w:val="24"/>
        <w:szCs w:val="24"/>
      </w:rPr>
    </w:lvl>
    <w:lvl w:ilvl="2" w:tplc="18DC377C">
      <w:start w:val="1"/>
      <w:numFmt w:val="decimal"/>
      <w:lvlText w:val="%3)"/>
      <w:lvlJc w:val="left"/>
      <w:pPr>
        <w:ind w:left="2766" w:hanging="360"/>
      </w:pPr>
      <w:rPr>
        <w:rFonts w:hint="default"/>
      </w:rPr>
    </w:lvl>
    <w:lvl w:ilvl="3" w:tplc="1CFC65B6">
      <w:start w:val="1"/>
      <w:numFmt w:val="lowerLetter"/>
      <w:lvlText w:val="%4)"/>
      <w:lvlJc w:val="left"/>
      <w:pPr>
        <w:ind w:left="3486" w:hanging="540"/>
      </w:pPr>
      <w:rPr>
        <w:rFonts w:hint="default"/>
      </w:rPr>
    </w:lvl>
    <w:lvl w:ilvl="4" w:tplc="2BD4E212">
      <w:start w:val="1"/>
      <w:numFmt w:val="decimal"/>
      <w:lvlText w:val="%5."/>
      <w:lvlJc w:val="left"/>
      <w:pPr>
        <w:ind w:left="4026" w:hanging="360"/>
      </w:pPr>
      <w:rPr>
        <w:rFonts w:hint="default"/>
      </w:rPr>
    </w:lvl>
    <w:lvl w:ilvl="5" w:tplc="155A6998">
      <w:start w:val="4"/>
      <w:numFmt w:val="lowerLetter"/>
      <w:lvlText w:val="%6."/>
      <w:lvlJc w:val="left"/>
      <w:pPr>
        <w:ind w:left="4926" w:hanging="360"/>
      </w:pPr>
      <w:rPr>
        <w:rFonts w:hint="default"/>
      </w:r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44AF42C5"/>
    <w:multiLevelType w:val="hybridMultilevel"/>
    <w:tmpl w:val="CB2E5530"/>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DFA07FF2">
      <w:start w:val="6"/>
      <w:numFmt w:val="upperRoman"/>
      <w:lvlText w:val="%3."/>
      <w:lvlJc w:val="left"/>
      <w:pPr>
        <w:ind w:left="2700" w:hanging="720"/>
      </w:pPr>
      <w:rPr>
        <w:rFonts w:cs="Times New Roman" w:hint="default"/>
      </w:rPr>
    </w:lvl>
    <w:lvl w:ilvl="3" w:tplc="04210017">
      <w:start w:val="1"/>
      <w:numFmt w:val="lowerLetter"/>
      <w:lvlText w:val="%4)"/>
      <w:lvlJc w:val="left"/>
      <w:pPr>
        <w:ind w:left="2880" w:hanging="360"/>
      </w:pPr>
      <w:rPr>
        <w:b w:val="0"/>
        <w:sz w:val="24"/>
        <w:szCs w:val="24"/>
      </w:rPr>
    </w:lvl>
    <w:lvl w:ilvl="4" w:tplc="9F727546">
      <w:start w:val="1"/>
      <w:numFmt w:val="decimal"/>
      <w:lvlText w:val="%5)"/>
      <w:lvlJc w:val="left"/>
      <w:pPr>
        <w:ind w:left="3600" w:hanging="360"/>
      </w:pPr>
      <w:rPr>
        <w:rFonts w:ascii="Times New Roman" w:hAnsi="Times New Roman" w:cs="Times New Roman" w:hint="default"/>
        <w:i w:val="0"/>
        <w:sz w:val="24"/>
        <w:szCs w:val="24"/>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5C00890"/>
    <w:multiLevelType w:val="hybridMultilevel"/>
    <w:tmpl w:val="6344C780"/>
    <w:lvl w:ilvl="0" w:tplc="18420CF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8801FA4"/>
    <w:multiLevelType w:val="hybridMultilevel"/>
    <w:tmpl w:val="8926DDB4"/>
    <w:lvl w:ilvl="0" w:tplc="D14604A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nsid w:val="4A990F42"/>
    <w:multiLevelType w:val="hybridMultilevel"/>
    <w:tmpl w:val="ACBEA91C"/>
    <w:lvl w:ilvl="0" w:tplc="0421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4AC47BA4"/>
    <w:multiLevelType w:val="multilevel"/>
    <w:tmpl w:val="C8E81C9A"/>
    <w:lvl w:ilvl="0">
      <w:start w:val="1"/>
      <w:numFmt w:val="lowerRoman"/>
      <w:lvlText w:val="%1."/>
      <w:lvlJc w:val="right"/>
      <w:pPr>
        <w:tabs>
          <w:tab w:val="num" w:pos="1080"/>
        </w:tabs>
        <w:ind w:left="1080" w:hanging="360"/>
      </w:pPr>
      <w:rPr>
        <w:b w:val="0"/>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2">
    <w:nsid w:val="4E2B1BEA"/>
    <w:multiLevelType w:val="hybridMultilevel"/>
    <w:tmpl w:val="72D27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DC65E3"/>
    <w:multiLevelType w:val="hybridMultilevel"/>
    <w:tmpl w:val="24564F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064542D"/>
    <w:multiLevelType w:val="hybridMultilevel"/>
    <w:tmpl w:val="8AAE9C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235025A"/>
    <w:multiLevelType w:val="hybridMultilevel"/>
    <w:tmpl w:val="02E21768"/>
    <w:lvl w:ilvl="0" w:tplc="EDA6C2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3436675"/>
    <w:multiLevelType w:val="hybridMultilevel"/>
    <w:tmpl w:val="6A40ACFC"/>
    <w:lvl w:ilvl="0" w:tplc="04210017">
      <w:start w:val="1"/>
      <w:numFmt w:val="lowerLetter"/>
      <w:lvlText w:val="%1)"/>
      <w:lvlJc w:val="left"/>
      <w:pPr>
        <w:ind w:left="1817" w:hanging="360"/>
      </w:pPr>
    </w:lvl>
    <w:lvl w:ilvl="1" w:tplc="04210019" w:tentative="1">
      <w:start w:val="1"/>
      <w:numFmt w:val="lowerLetter"/>
      <w:lvlText w:val="%2."/>
      <w:lvlJc w:val="left"/>
      <w:pPr>
        <w:ind w:left="2537" w:hanging="360"/>
      </w:pPr>
    </w:lvl>
    <w:lvl w:ilvl="2" w:tplc="0421001B" w:tentative="1">
      <w:start w:val="1"/>
      <w:numFmt w:val="lowerRoman"/>
      <w:lvlText w:val="%3."/>
      <w:lvlJc w:val="right"/>
      <w:pPr>
        <w:ind w:left="3257" w:hanging="180"/>
      </w:pPr>
    </w:lvl>
    <w:lvl w:ilvl="3" w:tplc="0421000F" w:tentative="1">
      <w:start w:val="1"/>
      <w:numFmt w:val="decimal"/>
      <w:lvlText w:val="%4."/>
      <w:lvlJc w:val="left"/>
      <w:pPr>
        <w:ind w:left="3977" w:hanging="360"/>
      </w:pPr>
    </w:lvl>
    <w:lvl w:ilvl="4" w:tplc="04210019" w:tentative="1">
      <w:start w:val="1"/>
      <w:numFmt w:val="lowerLetter"/>
      <w:lvlText w:val="%5."/>
      <w:lvlJc w:val="left"/>
      <w:pPr>
        <w:ind w:left="4697" w:hanging="360"/>
      </w:pPr>
    </w:lvl>
    <w:lvl w:ilvl="5" w:tplc="0421001B" w:tentative="1">
      <w:start w:val="1"/>
      <w:numFmt w:val="lowerRoman"/>
      <w:lvlText w:val="%6."/>
      <w:lvlJc w:val="right"/>
      <w:pPr>
        <w:ind w:left="5417" w:hanging="180"/>
      </w:pPr>
    </w:lvl>
    <w:lvl w:ilvl="6" w:tplc="0421000F" w:tentative="1">
      <w:start w:val="1"/>
      <w:numFmt w:val="decimal"/>
      <w:lvlText w:val="%7."/>
      <w:lvlJc w:val="left"/>
      <w:pPr>
        <w:ind w:left="6137" w:hanging="360"/>
      </w:pPr>
    </w:lvl>
    <w:lvl w:ilvl="7" w:tplc="04210019" w:tentative="1">
      <w:start w:val="1"/>
      <w:numFmt w:val="lowerLetter"/>
      <w:lvlText w:val="%8."/>
      <w:lvlJc w:val="left"/>
      <w:pPr>
        <w:ind w:left="6857" w:hanging="360"/>
      </w:pPr>
    </w:lvl>
    <w:lvl w:ilvl="8" w:tplc="0421001B" w:tentative="1">
      <w:start w:val="1"/>
      <w:numFmt w:val="lowerRoman"/>
      <w:lvlText w:val="%9."/>
      <w:lvlJc w:val="right"/>
      <w:pPr>
        <w:ind w:left="7577" w:hanging="180"/>
      </w:pPr>
    </w:lvl>
  </w:abstractNum>
  <w:abstractNum w:abstractNumId="37">
    <w:nsid w:val="57063B64"/>
    <w:multiLevelType w:val="hybridMultilevel"/>
    <w:tmpl w:val="EE8A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4D75B2"/>
    <w:multiLevelType w:val="hybridMultilevel"/>
    <w:tmpl w:val="3172569E"/>
    <w:lvl w:ilvl="0" w:tplc="3022D4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1747662"/>
    <w:multiLevelType w:val="hybridMultilevel"/>
    <w:tmpl w:val="9892B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5E33BA"/>
    <w:multiLevelType w:val="hybridMultilevel"/>
    <w:tmpl w:val="D0A86050"/>
    <w:lvl w:ilvl="0" w:tplc="9F727546">
      <w:start w:val="1"/>
      <w:numFmt w:val="decimal"/>
      <w:lvlText w:val="%1)"/>
      <w:lvlJc w:val="left"/>
      <w:pPr>
        <w:ind w:left="1494" w:hanging="360"/>
      </w:pPr>
      <w:rPr>
        <w:rFonts w:ascii="Times New Roman" w:hAnsi="Times New Roman" w:cs="Times New Roman" w:hint="default"/>
        <w:i w:val="0"/>
        <w:sz w:val="24"/>
        <w:szCs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nsid w:val="68A83100"/>
    <w:multiLevelType w:val="hybridMultilevel"/>
    <w:tmpl w:val="8B302E0A"/>
    <w:lvl w:ilvl="0" w:tplc="11309EBE">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42">
    <w:nsid w:val="68B95EB5"/>
    <w:multiLevelType w:val="hybridMultilevel"/>
    <w:tmpl w:val="4C801B6C"/>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9A05D14"/>
    <w:multiLevelType w:val="hybridMultilevel"/>
    <w:tmpl w:val="55C041F2"/>
    <w:lvl w:ilvl="0" w:tplc="C12A1BF8">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44">
    <w:nsid w:val="6A1A47F5"/>
    <w:multiLevelType w:val="hybridMultilevel"/>
    <w:tmpl w:val="921E0A84"/>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5">
    <w:nsid w:val="6DE65E86"/>
    <w:multiLevelType w:val="hybridMultilevel"/>
    <w:tmpl w:val="2B2227BE"/>
    <w:lvl w:ilvl="0" w:tplc="EE6C6B92">
      <w:start w:val="1"/>
      <w:numFmt w:val="decimal"/>
      <w:lvlText w:val="%1."/>
      <w:lvlJc w:val="left"/>
      <w:pPr>
        <w:ind w:left="580" w:hanging="360"/>
      </w:pPr>
      <w:rPr>
        <w:rFonts w:hint="default"/>
        <w:i w:val="0"/>
        <w:iCs w:val="0"/>
      </w:rPr>
    </w:lvl>
    <w:lvl w:ilvl="1" w:tplc="04210019" w:tentative="1">
      <w:start w:val="1"/>
      <w:numFmt w:val="lowerLetter"/>
      <w:lvlText w:val="%2."/>
      <w:lvlJc w:val="left"/>
      <w:pPr>
        <w:ind w:left="1300" w:hanging="360"/>
      </w:pPr>
    </w:lvl>
    <w:lvl w:ilvl="2" w:tplc="0421001B" w:tentative="1">
      <w:start w:val="1"/>
      <w:numFmt w:val="lowerRoman"/>
      <w:lvlText w:val="%3."/>
      <w:lvlJc w:val="right"/>
      <w:pPr>
        <w:ind w:left="2020" w:hanging="180"/>
      </w:pPr>
    </w:lvl>
    <w:lvl w:ilvl="3" w:tplc="0421000F" w:tentative="1">
      <w:start w:val="1"/>
      <w:numFmt w:val="decimal"/>
      <w:lvlText w:val="%4."/>
      <w:lvlJc w:val="left"/>
      <w:pPr>
        <w:ind w:left="2740" w:hanging="360"/>
      </w:pPr>
    </w:lvl>
    <w:lvl w:ilvl="4" w:tplc="04210019" w:tentative="1">
      <w:start w:val="1"/>
      <w:numFmt w:val="lowerLetter"/>
      <w:lvlText w:val="%5."/>
      <w:lvlJc w:val="left"/>
      <w:pPr>
        <w:ind w:left="3460" w:hanging="360"/>
      </w:pPr>
    </w:lvl>
    <w:lvl w:ilvl="5" w:tplc="0421001B" w:tentative="1">
      <w:start w:val="1"/>
      <w:numFmt w:val="lowerRoman"/>
      <w:lvlText w:val="%6."/>
      <w:lvlJc w:val="right"/>
      <w:pPr>
        <w:ind w:left="4180" w:hanging="180"/>
      </w:pPr>
    </w:lvl>
    <w:lvl w:ilvl="6" w:tplc="0421000F" w:tentative="1">
      <w:start w:val="1"/>
      <w:numFmt w:val="decimal"/>
      <w:lvlText w:val="%7."/>
      <w:lvlJc w:val="left"/>
      <w:pPr>
        <w:ind w:left="4900" w:hanging="360"/>
      </w:pPr>
    </w:lvl>
    <w:lvl w:ilvl="7" w:tplc="04210019" w:tentative="1">
      <w:start w:val="1"/>
      <w:numFmt w:val="lowerLetter"/>
      <w:lvlText w:val="%8."/>
      <w:lvlJc w:val="left"/>
      <w:pPr>
        <w:ind w:left="5620" w:hanging="360"/>
      </w:pPr>
    </w:lvl>
    <w:lvl w:ilvl="8" w:tplc="0421001B" w:tentative="1">
      <w:start w:val="1"/>
      <w:numFmt w:val="lowerRoman"/>
      <w:lvlText w:val="%9."/>
      <w:lvlJc w:val="right"/>
      <w:pPr>
        <w:ind w:left="6340" w:hanging="180"/>
      </w:pPr>
    </w:lvl>
  </w:abstractNum>
  <w:abstractNum w:abstractNumId="46">
    <w:nsid w:val="74E00BDB"/>
    <w:multiLevelType w:val="hybridMultilevel"/>
    <w:tmpl w:val="7F0C696C"/>
    <w:lvl w:ilvl="0" w:tplc="B60C844A">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7">
    <w:nsid w:val="7DCD714F"/>
    <w:multiLevelType w:val="hybridMultilevel"/>
    <w:tmpl w:val="2292C282"/>
    <w:lvl w:ilvl="0" w:tplc="9F727546">
      <w:start w:val="1"/>
      <w:numFmt w:val="decimal"/>
      <w:lvlText w:val="%1)"/>
      <w:lvlJc w:val="left"/>
      <w:pPr>
        <w:ind w:left="1069"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5"/>
  </w:num>
  <w:num w:numId="2">
    <w:abstractNumId w:val="27"/>
  </w:num>
  <w:num w:numId="3">
    <w:abstractNumId w:val="24"/>
  </w:num>
  <w:num w:numId="4">
    <w:abstractNumId w:val="9"/>
  </w:num>
  <w:num w:numId="5">
    <w:abstractNumId w:val="29"/>
  </w:num>
  <w:num w:numId="6">
    <w:abstractNumId w:val="40"/>
  </w:num>
  <w:num w:numId="7">
    <w:abstractNumId w:val="16"/>
  </w:num>
  <w:num w:numId="8">
    <w:abstractNumId w:val="47"/>
  </w:num>
  <w:num w:numId="9">
    <w:abstractNumId w:val="21"/>
  </w:num>
  <w:num w:numId="10">
    <w:abstractNumId w:val="23"/>
  </w:num>
  <w:num w:numId="11">
    <w:abstractNumId w:val="37"/>
  </w:num>
  <w:num w:numId="12">
    <w:abstractNumId w:val="26"/>
  </w:num>
  <w:num w:numId="13">
    <w:abstractNumId w:val="46"/>
  </w:num>
  <w:num w:numId="14">
    <w:abstractNumId w:val="30"/>
  </w:num>
  <w:num w:numId="15">
    <w:abstractNumId w:val="32"/>
  </w:num>
  <w:num w:numId="16">
    <w:abstractNumId w:val="4"/>
  </w:num>
  <w:num w:numId="17">
    <w:abstractNumId w:val="18"/>
  </w:num>
  <w:num w:numId="18">
    <w:abstractNumId w:val="3"/>
  </w:num>
  <w:num w:numId="19">
    <w:abstractNumId w:val="0"/>
  </w:num>
  <w:num w:numId="20">
    <w:abstractNumId w:val="39"/>
  </w:num>
  <w:num w:numId="21">
    <w:abstractNumId w:val="20"/>
  </w:num>
  <w:num w:numId="22">
    <w:abstractNumId w:val="14"/>
  </w:num>
  <w:num w:numId="23">
    <w:abstractNumId w:val="8"/>
  </w:num>
  <w:num w:numId="24">
    <w:abstractNumId w:val="11"/>
  </w:num>
  <w:num w:numId="25">
    <w:abstractNumId w:val="31"/>
  </w:num>
  <w:num w:numId="26">
    <w:abstractNumId w:val="17"/>
  </w:num>
  <w:num w:numId="27">
    <w:abstractNumId w:val="43"/>
  </w:num>
  <w:num w:numId="28">
    <w:abstractNumId w:val="36"/>
  </w:num>
  <w:num w:numId="29">
    <w:abstractNumId w:val="33"/>
  </w:num>
  <w:num w:numId="30">
    <w:abstractNumId w:val="28"/>
  </w:num>
  <w:num w:numId="31">
    <w:abstractNumId w:val="6"/>
  </w:num>
  <w:num w:numId="32">
    <w:abstractNumId w:val="2"/>
  </w:num>
  <w:num w:numId="33">
    <w:abstractNumId w:val="34"/>
  </w:num>
  <w:num w:numId="34">
    <w:abstractNumId w:val="35"/>
  </w:num>
  <w:num w:numId="35">
    <w:abstractNumId w:val="5"/>
  </w:num>
  <w:num w:numId="36">
    <w:abstractNumId w:val="12"/>
  </w:num>
  <w:num w:numId="37">
    <w:abstractNumId w:val="19"/>
  </w:num>
  <w:num w:numId="38">
    <w:abstractNumId w:val="41"/>
  </w:num>
  <w:num w:numId="39">
    <w:abstractNumId w:val="42"/>
  </w:num>
  <w:num w:numId="40">
    <w:abstractNumId w:val="38"/>
  </w:num>
  <w:num w:numId="41">
    <w:abstractNumId w:val="13"/>
  </w:num>
  <w:num w:numId="42">
    <w:abstractNumId w:val="1"/>
  </w:num>
  <w:num w:numId="43">
    <w:abstractNumId w:val="15"/>
  </w:num>
  <w:num w:numId="44">
    <w:abstractNumId w:val="10"/>
  </w:num>
  <w:num w:numId="45">
    <w:abstractNumId w:val="22"/>
  </w:num>
  <w:num w:numId="46">
    <w:abstractNumId w:val="7"/>
  </w:num>
  <w:num w:numId="47">
    <w:abstractNumId w:val="44"/>
  </w:num>
  <w:num w:numId="48">
    <w:abstractNumId w:val="25"/>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evenAndOddHeaders/>
  <w:characterSpacingControl w:val="doNotCompress"/>
  <w:hdrShapeDefaults>
    <o:shapedefaults v:ext="edit" spidmax="27650">
      <o:colormru v:ext="edit" colors="#e308e8"/>
    </o:shapedefaults>
  </w:hdrShapeDefaults>
  <w:footnotePr>
    <w:numRestart w:val="eachSect"/>
    <w:footnote w:id="0"/>
    <w:footnote w:id="1"/>
  </w:footnotePr>
  <w:endnotePr>
    <w:endnote w:id="0"/>
    <w:endnote w:id="1"/>
  </w:endnotePr>
  <w:compat/>
  <w:rsids>
    <w:rsidRoot w:val="00900A2C"/>
    <w:rsid w:val="00001547"/>
    <w:rsid w:val="00001A0A"/>
    <w:rsid w:val="000049BF"/>
    <w:rsid w:val="000373D8"/>
    <w:rsid w:val="00041763"/>
    <w:rsid w:val="00046CAE"/>
    <w:rsid w:val="00053FF0"/>
    <w:rsid w:val="0005650F"/>
    <w:rsid w:val="00064B58"/>
    <w:rsid w:val="00065028"/>
    <w:rsid w:val="00065CF2"/>
    <w:rsid w:val="00065F90"/>
    <w:rsid w:val="00072981"/>
    <w:rsid w:val="000738E7"/>
    <w:rsid w:val="00085402"/>
    <w:rsid w:val="000955B4"/>
    <w:rsid w:val="000969B8"/>
    <w:rsid w:val="000A459D"/>
    <w:rsid w:val="000C62EE"/>
    <w:rsid w:val="000D1604"/>
    <w:rsid w:val="000F2184"/>
    <w:rsid w:val="000F21EB"/>
    <w:rsid w:val="000F2D3C"/>
    <w:rsid w:val="000F7637"/>
    <w:rsid w:val="0010035A"/>
    <w:rsid w:val="001244DE"/>
    <w:rsid w:val="00124695"/>
    <w:rsid w:val="00131AC0"/>
    <w:rsid w:val="001341F3"/>
    <w:rsid w:val="00143E0C"/>
    <w:rsid w:val="00144F58"/>
    <w:rsid w:val="00152C65"/>
    <w:rsid w:val="00155AED"/>
    <w:rsid w:val="00156D88"/>
    <w:rsid w:val="001628BD"/>
    <w:rsid w:val="00163CB2"/>
    <w:rsid w:val="0016574F"/>
    <w:rsid w:val="0016596B"/>
    <w:rsid w:val="00174739"/>
    <w:rsid w:val="00176101"/>
    <w:rsid w:val="00196664"/>
    <w:rsid w:val="001A25CA"/>
    <w:rsid w:val="001A546C"/>
    <w:rsid w:val="001A7081"/>
    <w:rsid w:val="001B4546"/>
    <w:rsid w:val="001B485B"/>
    <w:rsid w:val="001C23B0"/>
    <w:rsid w:val="001C394A"/>
    <w:rsid w:val="001C39E8"/>
    <w:rsid w:val="001C6C2F"/>
    <w:rsid w:val="001C76D0"/>
    <w:rsid w:val="001D074C"/>
    <w:rsid w:val="001D0D28"/>
    <w:rsid w:val="001D2CCD"/>
    <w:rsid w:val="001E030E"/>
    <w:rsid w:val="001E2A4C"/>
    <w:rsid w:val="001E3594"/>
    <w:rsid w:val="001F0485"/>
    <w:rsid w:val="001F3010"/>
    <w:rsid w:val="001F3145"/>
    <w:rsid w:val="001F3F9F"/>
    <w:rsid w:val="001F673C"/>
    <w:rsid w:val="00204F1A"/>
    <w:rsid w:val="002075A9"/>
    <w:rsid w:val="00207B77"/>
    <w:rsid w:val="00213372"/>
    <w:rsid w:val="00215674"/>
    <w:rsid w:val="00216823"/>
    <w:rsid w:val="00217EDB"/>
    <w:rsid w:val="00220DEE"/>
    <w:rsid w:val="00222E38"/>
    <w:rsid w:val="002232F2"/>
    <w:rsid w:val="00225EE2"/>
    <w:rsid w:val="00230B08"/>
    <w:rsid w:val="00233FD8"/>
    <w:rsid w:val="00237B25"/>
    <w:rsid w:val="00237E95"/>
    <w:rsid w:val="00240060"/>
    <w:rsid w:val="00243041"/>
    <w:rsid w:val="002439D4"/>
    <w:rsid w:val="00243A19"/>
    <w:rsid w:val="002463DF"/>
    <w:rsid w:val="00246F98"/>
    <w:rsid w:val="00257AD1"/>
    <w:rsid w:val="00262C2F"/>
    <w:rsid w:val="00267671"/>
    <w:rsid w:val="00267A8D"/>
    <w:rsid w:val="002739B4"/>
    <w:rsid w:val="002777AA"/>
    <w:rsid w:val="00290BC2"/>
    <w:rsid w:val="00291A83"/>
    <w:rsid w:val="00293C56"/>
    <w:rsid w:val="002A0FA5"/>
    <w:rsid w:val="002A3145"/>
    <w:rsid w:val="002A65F1"/>
    <w:rsid w:val="002B51F1"/>
    <w:rsid w:val="002B5A16"/>
    <w:rsid w:val="002B602F"/>
    <w:rsid w:val="002C228B"/>
    <w:rsid w:val="002C4A21"/>
    <w:rsid w:val="002C654B"/>
    <w:rsid w:val="002D28E8"/>
    <w:rsid w:val="002D3CA7"/>
    <w:rsid w:val="002D3CFB"/>
    <w:rsid w:val="002E46EA"/>
    <w:rsid w:val="002F3A1D"/>
    <w:rsid w:val="002F6A5E"/>
    <w:rsid w:val="003008FB"/>
    <w:rsid w:val="00302288"/>
    <w:rsid w:val="003034BE"/>
    <w:rsid w:val="00312E14"/>
    <w:rsid w:val="0032117B"/>
    <w:rsid w:val="00324F99"/>
    <w:rsid w:val="00327E3D"/>
    <w:rsid w:val="00327F89"/>
    <w:rsid w:val="0033519C"/>
    <w:rsid w:val="003374AD"/>
    <w:rsid w:val="00342EA6"/>
    <w:rsid w:val="0034574F"/>
    <w:rsid w:val="00350571"/>
    <w:rsid w:val="00350E47"/>
    <w:rsid w:val="00350E74"/>
    <w:rsid w:val="00356299"/>
    <w:rsid w:val="00357048"/>
    <w:rsid w:val="003643BE"/>
    <w:rsid w:val="00376F79"/>
    <w:rsid w:val="0038479E"/>
    <w:rsid w:val="00385C7D"/>
    <w:rsid w:val="00390E2A"/>
    <w:rsid w:val="00392E4D"/>
    <w:rsid w:val="0039693B"/>
    <w:rsid w:val="00397CAD"/>
    <w:rsid w:val="003A0211"/>
    <w:rsid w:val="003A1F34"/>
    <w:rsid w:val="003A3F91"/>
    <w:rsid w:val="003A6F91"/>
    <w:rsid w:val="003B7F31"/>
    <w:rsid w:val="003C149D"/>
    <w:rsid w:val="003C3ABF"/>
    <w:rsid w:val="003C4BC3"/>
    <w:rsid w:val="003C7428"/>
    <w:rsid w:val="003D12CC"/>
    <w:rsid w:val="003D3717"/>
    <w:rsid w:val="003E0E0E"/>
    <w:rsid w:val="003F028E"/>
    <w:rsid w:val="003F4625"/>
    <w:rsid w:val="003F4EFE"/>
    <w:rsid w:val="00400F24"/>
    <w:rsid w:val="004041D3"/>
    <w:rsid w:val="00404B47"/>
    <w:rsid w:val="00405252"/>
    <w:rsid w:val="00405391"/>
    <w:rsid w:val="00406B8B"/>
    <w:rsid w:val="00407E87"/>
    <w:rsid w:val="004163BB"/>
    <w:rsid w:val="00416EB0"/>
    <w:rsid w:val="004173A9"/>
    <w:rsid w:val="00427897"/>
    <w:rsid w:val="004340E4"/>
    <w:rsid w:val="00442CBB"/>
    <w:rsid w:val="00443542"/>
    <w:rsid w:val="004520CC"/>
    <w:rsid w:val="0045367C"/>
    <w:rsid w:val="004567A3"/>
    <w:rsid w:val="004621E8"/>
    <w:rsid w:val="004641C9"/>
    <w:rsid w:val="004656F3"/>
    <w:rsid w:val="0047165E"/>
    <w:rsid w:val="0047718C"/>
    <w:rsid w:val="004779D5"/>
    <w:rsid w:val="004817DA"/>
    <w:rsid w:val="004A17C6"/>
    <w:rsid w:val="004A4BBC"/>
    <w:rsid w:val="004A5F58"/>
    <w:rsid w:val="004B15CB"/>
    <w:rsid w:val="004B27A0"/>
    <w:rsid w:val="004B28ED"/>
    <w:rsid w:val="004B3232"/>
    <w:rsid w:val="004C1E8F"/>
    <w:rsid w:val="004C29F8"/>
    <w:rsid w:val="004C3A5C"/>
    <w:rsid w:val="004D2FE9"/>
    <w:rsid w:val="004D35F2"/>
    <w:rsid w:val="004E79C9"/>
    <w:rsid w:val="004F3AE7"/>
    <w:rsid w:val="004F528A"/>
    <w:rsid w:val="00502DB6"/>
    <w:rsid w:val="00504A48"/>
    <w:rsid w:val="005112A0"/>
    <w:rsid w:val="00512CA8"/>
    <w:rsid w:val="005172C9"/>
    <w:rsid w:val="005220CB"/>
    <w:rsid w:val="0052660F"/>
    <w:rsid w:val="00527E8C"/>
    <w:rsid w:val="005507BE"/>
    <w:rsid w:val="0055176F"/>
    <w:rsid w:val="00553427"/>
    <w:rsid w:val="00561855"/>
    <w:rsid w:val="00561BCF"/>
    <w:rsid w:val="00570CC8"/>
    <w:rsid w:val="005719E7"/>
    <w:rsid w:val="00572751"/>
    <w:rsid w:val="00576D67"/>
    <w:rsid w:val="00576ECE"/>
    <w:rsid w:val="00580162"/>
    <w:rsid w:val="005824F9"/>
    <w:rsid w:val="00583CCC"/>
    <w:rsid w:val="00590589"/>
    <w:rsid w:val="005944AF"/>
    <w:rsid w:val="00594FDE"/>
    <w:rsid w:val="00596345"/>
    <w:rsid w:val="005A20EF"/>
    <w:rsid w:val="005A449C"/>
    <w:rsid w:val="005A67AF"/>
    <w:rsid w:val="005A6F6C"/>
    <w:rsid w:val="005A742E"/>
    <w:rsid w:val="005A7A57"/>
    <w:rsid w:val="005B149C"/>
    <w:rsid w:val="005B355B"/>
    <w:rsid w:val="005B5F35"/>
    <w:rsid w:val="005C009F"/>
    <w:rsid w:val="005C07CF"/>
    <w:rsid w:val="005C1336"/>
    <w:rsid w:val="005C4895"/>
    <w:rsid w:val="005C74A8"/>
    <w:rsid w:val="005C7A0A"/>
    <w:rsid w:val="005D0031"/>
    <w:rsid w:val="005D0DC9"/>
    <w:rsid w:val="005D3A7F"/>
    <w:rsid w:val="005D42FD"/>
    <w:rsid w:val="005D6A62"/>
    <w:rsid w:val="005D6C41"/>
    <w:rsid w:val="005D7629"/>
    <w:rsid w:val="005E5024"/>
    <w:rsid w:val="00601994"/>
    <w:rsid w:val="0060401C"/>
    <w:rsid w:val="00610F1A"/>
    <w:rsid w:val="006123F1"/>
    <w:rsid w:val="00630D2E"/>
    <w:rsid w:val="006333F3"/>
    <w:rsid w:val="00635363"/>
    <w:rsid w:val="00635A92"/>
    <w:rsid w:val="00656E2B"/>
    <w:rsid w:val="0066065E"/>
    <w:rsid w:val="00661402"/>
    <w:rsid w:val="00662F8C"/>
    <w:rsid w:val="00663E34"/>
    <w:rsid w:val="00673307"/>
    <w:rsid w:val="00674A44"/>
    <w:rsid w:val="0067700A"/>
    <w:rsid w:val="00680D74"/>
    <w:rsid w:val="00682B13"/>
    <w:rsid w:val="00685940"/>
    <w:rsid w:val="00687AB9"/>
    <w:rsid w:val="00687C8C"/>
    <w:rsid w:val="0069218F"/>
    <w:rsid w:val="006A580B"/>
    <w:rsid w:val="006A6D84"/>
    <w:rsid w:val="006A6FD8"/>
    <w:rsid w:val="006B77A6"/>
    <w:rsid w:val="006C5080"/>
    <w:rsid w:val="006C7611"/>
    <w:rsid w:val="006D0501"/>
    <w:rsid w:val="006D160A"/>
    <w:rsid w:val="006D78B7"/>
    <w:rsid w:val="006E6F93"/>
    <w:rsid w:val="006F0E62"/>
    <w:rsid w:val="006F713E"/>
    <w:rsid w:val="007036E7"/>
    <w:rsid w:val="00717D5A"/>
    <w:rsid w:val="00721BB1"/>
    <w:rsid w:val="00723ABB"/>
    <w:rsid w:val="00724F51"/>
    <w:rsid w:val="0073215C"/>
    <w:rsid w:val="00746BFC"/>
    <w:rsid w:val="00750455"/>
    <w:rsid w:val="00754871"/>
    <w:rsid w:val="0077404A"/>
    <w:rsid w:val="00774D29"/>
    <w:rsid w:val="00776668"/>
    <w:rsid w:val="007825B1"/>
    <w:rsid w:val="00783B0B"/>
    <w:rsid w:val="00790B82"/>
    <w:rsid w:val="00790C0A"/>
    <w:rsid w:val="007953E4"/>
    <w:rsid w:val="007A12E5"/>
    <w:rsid w:val="007A1B04"/>
    <w:rsid w:val="007A29E4"/>
    <w:rsid w:val="007A4B7E"/>
    <w:rsid w:val="007A6AEA"/>
    <w:rsid w:val="007A78C0"/>
    <w:rsid w:val="007A7B85"/>
    <w:rsid w:val="007B078F"/>
    <w:rsid w:val="007B0B9D"/>
    <w:rsid w:val="007B46F9"/>
    <w:rsid w:val="007B5608"/>
    <w:rsid w:val="007C0DD6"/>
    <w:rsid w:val="007C433E"/>
    <w:rsid w:val="007D0D4A"/>
    <w:rsid w:val="007D7124"/>
    <w:rsid w:val="007D7427"/>
    <w:rsid w:val="007E4DE0"/>
    <w:rsid w:val="007E6AAB"/>
    <w:rsid w:val="007F339A"/>
    <w:rsid w:val="007F5BE9"/>
    <w:rsid w:val="00810E32"/>
    <w:rsid w:val="00811006"/>
    <w:rsid w:val="0081166D"/>
    <w:rsid w:val="0081467D"/>
    <w:rsid w:val="008206AE"/>
    <w:rsid w:val="0082533D"/>
    <w:rsid w:val="00845283"/>
    <w:rsid w:val="0084530F"/>
    <w:rsid w:val="0084714C"/>
    <w:rsid w:val="008512D5"/>
    <w:rsid w:val="00854DE9"/>
    <w:rsid w:val="0085556A"/>
    <w:rsid w:val="00856A0B"/>
    <w:rsid w:val="008654DC"/>
    <w:rsid w:val="00867E87"/>
    <w:rsid w:val="00876243"/>
    <w:rsid w:val="00881687"/>
    <w:rsid w:val="008819CF"/>
    <w:rsid w:val="00886D08"/>
    <w:rsid w:val="00891543"/>
    <w:rsid w:val="00895957"/>
    <w:rsid w:val="00896E75"/>
    <w:rsid w:val="008A00D0"/>
    <w:rsid w:val="008A23FB"/>
    <w:rsid w:val="008A2E3F"/>
    <w:rsid w:val="008A68A4"/>
    <w:rsid w:val="008B1682"/>
    <w:rsid w:val="008B1A92"/>
    <w:rsid w:val="008B3814"/>
    <w:rsid w:val="008B554B"/>
    <w:rsid w:val="008B7D8F"/>
    <w:rsid w:val="008C122C"/>
    <w:rsid w:val="008C1BD7"/>
    <w:rsid w:val="008C3477"/>
    <w:rsid w:val="008C6A4B"/>
    <w:rsid w:val="008D097A"/>
    <w:rsid w:val="008E2662"/>
    <w:rsid w:val="008F5761"/>
    <w:rsid w:val="00900555"/>
    <w:rsid w:val="00900A2C"/>
    <w:rsid w:val="009027D8"/>
    <w:rsid w:val="009052F2"/>
    <w:rsid w:val="0091363C"/>
    <w:rsid w:val="009223CB"/>
    <w:rsid w:val="00923884"/>
    <w:rsid w:val="00930CF1"/>
    <w:rsid w:val="009356BF"/>
    <w:rsid w:val="0093792B"/>
    <w:rsid w:val="00945A09"/>
    <w:rsid w:val="00960264"/>
    <w:rsid w:val="00961DFC"/>
    <w:rsid w:val="00962535"/>
    <w:rsid w:val="00962A4A"/>
    <w:rsid w:val="00962FDF"/>
    <w:rsid w:val="00965A55"/>
    <w:rsid w:val="0096694B"/>
    <w:rsid w:val="009709A9"/>
    <w:rsid w:val="00971FFC"/>
    <w:rsid w:val="00973098"/>
    <w:rsid w:val="00976522"/>
    <w:rsid w:val="00987642"/>
    <w:rsid w:val="00990C1D"/>
    <w:rsid w:val="009A28C8"/>
    <w:rsid w:val="009A2D01"/>
    <w:rsid w:val="009B2014"/>
    <w:rsid w:val="009B5339"/>
    <w:rsid w:val="009B53F3"/>
    <w:rsid w:val="009B6C8B"/>
    <w:rsid w:val="009C6268"/>
    <w:rsid w:val="009C6E57"/>
    <w:rsid w:val="009E064B"/>
    <w:rsid w:val="009E2FF5"/>
    <w:rsid w:val="009F313E"/>
    <w:rsid w:val="009F570B"/>
    <w:rsid w:val="009F7CA5"/>
    <w:rsid w:val="00A01B3F"/>
    <w:rsid w:val="00A046B3"/>
    <w:rsid w:val="00A056A8"/>
    <w:rsid w:val="00A14887"/>
    <w:rsid w:val="00A251DC"/>
    <w:rsid w:val="00A353CB"/>
    <w:rsid w:val="00A4471F"/>
    <w:rsid w:val="00A4787A"/>
    <w:rsid w:val="00A50CDD"/>
    <w:rsid w:val="00A52C18"/>
    <w:rsid w:val="00A532C9"/>
    <w:rsid w:val="00A53FBB"/>
    <w:rsid w:val="00A63168"/>
    <w:rsid w:val="00A6638F"/>
    <w:rsid w:val="00A6797D"/>
    <w:rsid w:val="00A67B41"/>
    <w:rsid w:val="00A723E4"/>
    <w:rsid w:val="00A735D6"/>
    <w:rsid w:val="00A7379C"/>
    <w:rsid w:val="00A83E8D"/>
    <w:rsid w:val="00A851C2"/>
    <w:rsid w:val="00A861A3"/>
    <w:rsid w:val="00A87692"/>
    <w:rsid w:val="00AA4926"/>
    <w:rsid w:val="00AB19B1"/>
    <w:rsid w:val="00AC0255"/>
    <w:rsid w:val="00AC14E5"/>
    <w:rsid w:val="00AC2C05"/>
    <w:rsid w:val="00AC3EFF"/>
    <w:rsid w:val="00AC4C74"/>
    <w:rsid w:val="00AD1254"/>
    <w:rsid w:val="00AD68F4"/>
    <w:rsid w:val="00AE21FF"/>
    <w:rsid w:val="00AE26BA"/>
    <w:rsid w:val="00AE3042"/>
    <w:rsid w:val="00AE6B32"/>
    <w:rsid w:val="00AE74A8"/>
    <w:rsid w:val="00AF0AD3"/>
    <w:rsid w:val="00AF400D"/>
    <w:rsid w:val="00AF54D1"/>
    <w:rsid w:val="00B065A2"/>
    <w:rsid w:val="00B07210"/>
    <w:rsid w:val="00B1570F"/>
    <w:rsid w:val="00B158A9"/>
    <w:rsid w:val="00B171C7"/>
    <w:rsid w:val="00B21E26"/>
    <w:rsid w:val="00B3088B"/>
    <w:rsid w:val="00B31BCB"/>
    <w:rsid w:val="00B320C3"/>
    <w:rsid w:val="00B32BBF"/>
    <w:rsid w:val="00B3385F"/>
    <w:rsid w:val="00B51609"/>
    <w:rsid w:val="00B52372"/>
    <w:rsid w:val="00B540F7"/>
    <w:rsid w:val="00B60043"/>
    <w:rsid w:val="00B61DFC"/>
    <w:rsid w:val="00B62522"/>
    <w:rsid w:val="00B6365C"/>
    <w:rsid w:val="00B6747F"/>
    <w:rsid w:val="00B703BB"/>
    <w:rsid w:val="00B71256"/>
    <w:rsid w:val="00B74F80"/>
    <w:rsid w:val="00B94190"/>
    <w:rsid w:val="00B96441"/>
    <w:rsid w:val="00B970A8"/>
    <w:rsid w:val="00B97393"/>
    <w:rsid w:val="00BA10BC"/>
    <w:rsid w:val="00BA5A96"/>
    <w:rsid w:val="00BA6E68"/>
    <w:rsid w:val="00BA78A0"/>
    <w:rsid w:val="00BB4097"/>
    <w:rsid w:val="00BB5541"/>
    <w:rsid w:val="00BC534C"/>
    <w:rsid w:val="00BC61E5"/>
    <w:rsid w:val="00BD22CC"/>
    <w:rsid w:val="00BD45D9"/>
    <w:rsid w:val="00BF64F6"/>
    <w:rsid w:val="00BF6A4D"/>
    <w:rsid w:val="00C01590"/>
    <w:rsid w:val="00C05613"/>
    <w:rsid w:val="00C101C5"/>
    <w:rsid w:val="00C12C42"/>
    <w:rsid w:val="00C32B0A"/>
    <w:rsid w:val="00C3448C"/>
    <w:rsid w:val="00C34B18"/>
    <w:rsid w:val="00C359F7"/>
    <w:rsid w:val="00C36B7A"/>
    <w:rsid w:val="00C414EE"/>
    <w:rsid w:val="00C421A8"/>
    <w:rsid w:val="00C43595"/>
    <w:rsid w:val="00C4602A"/>
    <w:rsid w:val="00C612BE"/>
    <w:rsid w:val="00C62152"/>
    <w:rsid w:val="00C659DA"/>
    <w:rsid w:val="00C87306"/>
    <w:rsid w:val="00C87A56"/>
    <w:rsid w:val="00CA114C"/>
    <w:rsid w:val="00CA7BD9"/>
    <w:rsid w:val="00CB3C81"/>
    <w:rsid w:val="00CC02EE"/>
    <w:rsid w:val="00CC33F9"/>
    <w:rsid w:val="00CC4CAE"/>
    <w:rsid w:val="00CC5FF8"/>
    <w:rsid w:val="00CE0CD1"/>
    <w:rsid w:val="00CE3B75"/>
    <w:rsid w:val="00CF4410"/>
    <w:rsid w:val="00D034AC"/>
    <w:rsid w:val="00D04837"/>
    <w:rsid w:val="00D050E0"/>
    <w:rsid w:val="00D12D92"/>
    <w:rsid w:val="00D132B8"/>
    <w:rsid w:val="00D2534E"/>
    <w:rsid w:val="00D30F14"/>
    <w:rsid w:val="00D31773"/>
    <w:rsid w:val="00D31BC4"/>
    <w:rsid w:val="00D341DE"/>
    <w:rsid w:val="00D35BCD"/>
    <w:rsid w:val="00D37858"/>
    <w:rsid w:val="00D41C9E"/>
    <w:rsid w:val="00D51F19"/>
    <w:rsid w:val="00D53A14"/>
    <w:rsid w:val="00D57495"/>
    <w:rsid w:val="00D61C9E"/>
    <w:rsid w:val="00D6641B"/>
    <w:rsid w:val="00D66BFB"/>
    <w:rsid w:val="00D67F07"/>
    <w:rsid w:val="00D71271"/>
    <w:rsid w:val="00D74DF1"/>
    <w:rsid w:val="00D8180D"/>
    <w:rsid w:val="00D86688"/>
    <w:rsid w:val="00D86DD3"/>
    <w:rsid w:val="00D91D48"/>
    <w:rsid w:val="00D94383"/>
    <w:rsid w:val="00D95B46"/>
    <w:rsid w:val="00D96F08"/>
    <w:rsid w:val="00D97D98"/>
    <w:rsid w:val="00DA35E3"/>
    <w:rsid w:val="00DA3ADE"/>
    <w:rsid w:val="00DA5D90"/>
    <w:rsid w:val="00DA5FB7"/>
    <w:rsid w:val="00DB3941"/>
    <w:rsid w:val="00DC125B"/>
    <w:rsid w:val="00DC6904"/>
    <w:rsid w:val="00DD1ADB"/>
    <w:rsid w:val="00DE0303"/>
    <w:rsid w:val="00DE5464"/>
    <w:rsid w:val="00DF00BA"/>
    <w:rsid w:val="00DF0E28"/>
    <w:rsid w:val="00DF1890"/>
    <w:rsid w:val="00DF2D14"/>
    <w:rsid w:val="00E03410"/>
    <w:rsid w:val="00E05894"/>
    <w:rsid w:val="00E10E94"/>
    <w:rsid w:val="00E11612"/>
    <w:rsid w:val="00E1208A"/>
    <w:rsid w:val="00E14D46"/>
    <w:rsid w:val="00E16D8A"/>
    <w:rsid w:val="00E209A7"/>
    <w:rsid w:val="00E226AF"/>
    <w:rsid w:val="00E23E3F"/>
    <w:rsid w:val="00E268ED"/>
    <w:rsid w:val="00E316AB"/>
    <w:rsid w:val="00E32057"/>
    <w:rsid w:val="00E32541"/>
    <w:rsid w:val="00E362A6"/>
    <w:rsid w:val="00E371FA"/>
    <w:rsid w:val="00E37A88"/>
    <w:rsid w:val="00E46B0E"/>
    <w:rsid w:val="00E5042F"/>
    <w:rsid w:val="00E5116F"/>
    <w:rsid w:val="00E5495A"/>
    <w:rsid w:val="00E56A72"/>
    <w:rsid w:val="00E626B2"/>
    <w:rsid w:val="00E63E47"/>
    <w:rsid w:val="00E733F4"/>
    <w:rsid w:val="00E73495"/>
    <w:rsid w:val="00E80E2A"/>
    <w:rsid w:val="00E846FE"/>
    <w:rsid w:val="00E9332D"/>
    <w:rsid w:val="00E94B67"/>
    <w:rsid w:val="00EA1983"/>
    <w:rsid w:val="00EA3670"/>
    <w:rsid w:val="00EA38E1"/>
    <w:rsid w:val="00EB0123"/>
    <w:rsid w:val="00EB0244"/>
    <w:rsid w:val="00EB5351"/>
    <w:rsid w:val="00EB61B5"/>
    <w:rsid w:val="00EB7881"/>
    <w:rsid w:val="00EC0451"/>
    <w:rsid w:val="00EC3BE8"/>
    <w:rsid w:val="00EC5C74"/>
    <w:rsid w:val="00ED141C"/>
    <w:rsid w:val="00ED3584"/>
    <w:rsid w:val="00ED4F17"/>
    <w:rsid w:val="00ED7B7B"/>
    <w:rsid w:val="00EE3BF6"/>
    <w:rsid w:val="00EE61AA"/>
    <w:rsid w:val="00F028F4"/>
    <w:rsid w:val="00F05418"/>
    <w:rsid w:val="00F0698D"/>
    <w:rsid w:val="00F1362A"/>
    <w:rsid w:val="00F156ED"/>
    <w:rsid w:val="00F208E1"/>
    <w:rsid w:val="00F2341E"/>
    <w:rsid w:val="00F239E8"/>
    <w:rsid w:val="00F262BA"/>
    <w:rsid w:val="00F2693B"/>
    <w:rsid w:val="00F40207"/>
    <w:rsid w:val="00F440ED"/>
    <w:rsid w:val="00F55079"/>
    <w:rsid w:val="00F55722"/>
    <w:rsid w:val="00F811D5"/>
    <w:rsid w:val="00F84201"/>
    <w:rsid w:val="00F86E86"/>
    <w:rsid w:val="00F92B4F"/>
    <w:rsid w:val="00F972C1"/>
    <w:rsid w:val="00FA1B1C"/>
    <w:rsid w:val="00FA49FC"/>
    <w:rsid w:val="00FA4FA5"/>
    <w:rsid w:val="00FA741A"/>
    <w:rsid w:val="00FB3E59"/>
    <w:rsid w:val="00FB48C6"/>
    <w:rsid w:val="00FB7BF0"/>
    <w:rsid w:val="00FC50F5"/>
    <w:rsid w:val="00FC6684"/>
    <w:rsid w:val="00FD1EAE"/>
    <w:rsid w:val="00FD7029"/>
    <w:rsid w:val="00FD7209"/>
    <w:rsid w:val="00FE16E4"/>
    <w:rsid w:val="00FE494B"/>
    <w:rsid w:val="00FE5EC9"/>
    <w:rsid w:val="00FE6209"/>
    <w:rsid w:val="00FF0F17"/>
    <w:rsid w:val="00FF4B71"/>
    <w:rsid w:val="00FF6B4B"/>
    <w:rsid w:val="00FF71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colormru v:ext="edit" colors="#e308e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F98"/>
    <w:pPr>
      <w:spacing w:after="200" w:line="276" w:lineRule="auto"/>
    </w:pPr>
    <w:rPr>
      <w:sz w:val="24"/>
      <w:szCs w:val="22"/>
    </w:rPr>
  </w:style>
  <w:style w:type="paragraph" w:styleId="Heading2">
    <w:name w:val="heading 2"/>
    <w:basedOn w:val="Normal"/>
    <w:next w:val="Normal"/>
    <w:link w:val="Heading2Char"/>
    <w:uiPriority w:val="9"/>
    <w:qFormat/>
    <w:rsid w:val="00A01B3F"/>
    <w:pPr>
      <w:keepNext/>
      <w:spacing w:after="0" w:line="240" w:lineRule="auto"/>
      <w:ind w:left="360" w:hanging="360"/>
      <w:outlineLvl w:val="1"/>
    </w:pPr>
    <w:rPr>
      <w:rFonts w:eastAsia="Times New Roman"/>
      <w:b/>
      <w:bCs/>
      <w:sz w:val="28"/>
      <w:szCs w:val="24"/>
      <w:lang w:val="id-ID"/>
    </w:rPr>
  </w:style>
  <w:style w:type="paragraph" w:styleId="Heading3">
    <w:name w:val="heading 3"/>
    <w:basedOn w:val="Normal"/>
    <w:next w:val="Normal"/>
    <w:link w:val="Heading3Char"/>
    <w:qFormat/>
    <w:rsid w:val="00A01B3F"/>
    <w:pPr>
      <w:keepNext/>
      <w:spacing w:after="0" w:line="240" w:lineRule="auto"/>
      <w:outlineLvl w:val="2"/>
    </w:pPr>
    <w:rPr>
      <w:rFonts w:eastAsia="Times New Roman"/>
      <w:b/>
      <w:bCs/>
      <w:sz w:val="28"/>
      <w:szCs w:val="24"/>
      <w:lang w:val="id-ID"/>
    </w:rPr>
  </w:style>
  <w:style w:type="paragraph" w:styleId="Heading4">
    <w:name w:val="heading 4"/>
    <w:basedOn w:val="Normal"/>
    <w:next w:val="Normal"/>
    <w:link w:val="Heading4Char"/>
    <w:uiPriority w:val="9"/>
    <w:semiHidden/>
    <w:unhideWhenUsed/>
    <w:qFormat/>
    <w:rsid w:val="00392E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900A2C"/>
    <w:pPr>
      <w:ind w:left="720"/>
      <w:contextualSpacing/>
    </w:pPr>
  </w:style>
  <w:style w:type="paragraph" w:styleId="Header">
    <w:name w:val="header"/>
    <w:basedOn w:val="Normal"/>
    <w:link w:val="HeaderChar"/>
    <w:uiPriority w:val="99"/>
    <w:unhideWhenUsed/>
    <w:rsid w:val="00001A0A"/>
    <w:pPr>
      <w:tabs>
        <w:tab w:val="center" w:pos="4680"/>
        <w:tab w:val="right" w:pos="9360"/>
      </w:tabs>
    </w:pPr>
  </w:style>
  <w:style w:type="character" w:customStyle="1" w:styleId="HeaderChar">
    <w:name w:val="Header Char"/>
    <w:link w:val="Header"/>
    <w:uiPriority w:val="99"/>
    <w:rsid w:val="00001A0A"/>
    <w:rPr>
      <w:sz w:val="24"/>
      <w:szCs w:val="22"/>
    </w:rPr>
  </w:style>
  <w:style w:type="paragraph" w:styleId="Footer">
    <w:name w:val="footer"/>
    <w:basedOn w:val="Normal"/>
    <w:link w:val="FooterChar"/>
    <w:uiPriority w:val="99"/>
    <w:unhideWhenUsed/>
    <w:rsid w:val="00001A0A"/>
    <w:pPr>
      <w:tabs>
        <w:tab w:val="center" w:pos="4680"/>
        <w:tab w:val="right" w:pos="9360"/>
      </w:tabs>
    </w:pPr>
  </w:style>
  <w:style w:type="character" w:customStyle="1" w:styleId="FooterChar">
    <w:name w:val="Footer Char"/>
    <w:link w:val="Footer"/>
    <w:uiPriority w:val="99"/>
    <w:rsid w:val="00001A0A"/>
    <w:rPr>
      <w:sz w:val="24"/>
      <w:szCs w:val="22"/>
    </w:rPr>
  </w:style>
  <w:style w:type="paragraph" w:styleId="BodyText">
    <w:name w:val="Body Text"/>
    <w:basedOn w:val="Normal"/>
    <w:link w:val="BodyTextChar"/>
    <w:uiPriority w:val="99"/>
    <w:unhideWhenUsed/>
    <w:rsid w:val="002232F2"/>
    <w:pPr>
      <w:spacing w:after="120"/>
    </w:pPr>
    <w:rPr>
      <w:rFonts w:ascii="Calibri" w:eastAsia="SimSun" w:hAnsi="Calibri"/>
      <w:sz w:val="22"/>
      <w:lang w:eastAsia="zh-CN"/>
    </w:rPr>
  </w:style>
  <w:style w:type="character" w:customStyle="1" w:styleId="BodyTextChar">
    <w:name w:val="Body Text Char"/>
    <w:link w:val="BodyText"/>
    <w:uiPriority w:val="99"/>
    <w:rsid w:val="002232F2"/>
    <w:rPr>
      <w:rFonts w:ascii="Calibri" w:eastAsia="SimSun" w:hAnsi="Calibri"/>
      <w:sz w:val="22"/>
      <w:szCs w:val="22"/>
      <w:lang w:eastAsia="zh-CN"/>
    </w:rPr>
  </w:style>
  <w:style w:type="paragraph" w:styleId="BodyTextIndent">
    <w:name w:val="Body Text Indent"/>
    <w:basedOn w:val="Normal"/>
    <w:link w:val="BodyTextIndentChar"/>
    <w:rsid w:val="001F3010"/>
    <w:pPr>
      <w:spacing w:after="120" w:line="240" w:lineRule="auto"/>
      <w:ind w:left="360"/>
    </w:pPr>
    <w:rPr>
      <w:rFonts w:eastAsia="Times New Roman"/>
      <w:szCs w:val="24"/>
    </w:rPr>
  </w:style>
  <w:style w:type="character" w:customStyle="1" w:styleId="BodyTextIndentChar">
    <w:name w:val="Body Text Indent Char"/>
    <w:link w:val="BodyTextIndent"/>
    <w:rsid w:val="001F3010"/>
    <w:rPr>
      <w:rFonts w:eastAsia="Times New Roman"/>
      <w:sz w:val="24"/>
      <w:szCs w:val="24"/>
    </w:rPr>
  </w:style>
  <w:style w:type="character" w:customStyle="1" w:styleId="Heading2Char">
    <w:name w:val="Heading 2 Char"/>
    <w:link w:val="Heading2"/>
    <w:uiPriority w:val="9"/>
    <w:rsid w:val="00A01B3F"/>
    <w:rPr>
      <w:rFonts w:eastAsia="Times New Roman"/>
      <w:b/>
      <w:bCs/>
      <w:sz w:val="28"/>
      <w:szCs w:val="24"/>
      <w:lang w:val="id-ID"/>
    </w:rPr>
  </w:style>
  <w:style w:type="character" w:customStyle="1" w:styleId="Heading3Char">
    <w:name w:val="Heading 3 Char"/>
    <w:link w:val="Heading3"/>
    <w:rsid w:val="00A01B3F"/>
    <w:rPr>
      <w:rFonts w:eastAsia="Times New Roman"/>
      <w:b/>
      <w:bCs/>
      <w:sz w:val="28"/>
      <w:szCs w:val="24"/>
      <w:lang w:val="id-ID"/>
    </w:rPr>
  </w:style>
  <w:style w:type="paragraph" w:styleId="BalloonText">
    <w:name w:val="Balloon Text"/>
    <w:basedOn w:val="Normal"/>
    <w:link w:val="BalloonTextChar"/>
    <w:uiPriority w:val="99"/>
    <w:semiHidden/>
    <w:unhideWhenUsed/>
    <w:rsid w:val="008915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91543"/>
    <w:rPr>
      <w:rFonts w:ascii="Tahoma" w:hAnsi="Tahoma" w:cs="Tahoma"/>
      <w:sz w:val="16"/>
      <w:szCs w:val="16"/>
      <w:lang w:val="en-US" w:eastAsia="en-US"/>
    </w:rPr>
  </w:style>
  <w:style w:type="paragraph" w:styleId="NoSpacing">
    <w:name w:val="No Spacing"/>
    <w:link w:val="NoSpacingChar"/>
    <w:uiPriority w:val="1"/>
    <w:qFormat/>
    <w:rsid w:val="00891543"/>
    <w:rPr>
      <w:rFonts w:ascii="Calibri" w:eastAsia="Times New Roman" w:hAnsi="Calibri"/>
      <w:sz w:val="22"/>
      <w:szCs w:val="22"/>
    </w:rPr>
  </w:style>
  <w:style w:type="character" w:customStyle="1" w:styleId="NoSpacingChar">
    <w:name w:val="No Spacing Char"/>
    <w:link w:val="NoSpacing"/>
    <w:uiPriority w:val="1"/>
    <w:rsid w:val="00891543"/>
    <w:rPr>
      <w:rFonts w:ascii="Calibri" w:eastAsia="Times New Roman" w:hAnsi="Calibri"/>
      <w:sz w:val="22"/>
      <w:szCs w:val="22"/>
      <w:lang w:val="en-US" w:eastAsia="en-US" w:bidi="ar-SA"/>
    </w:rPr>
  </w:style>
  <w:style w:type="paragraph" w:customStyle="1" w:styleId="Default">
    <w:name w:val="Default"/>
    <w:rsid w:val="00053FF0"/>
    <w:pPr>
      <w:autoSpaceDE w:val="0"/>
      <w:autoSpaceDN w:val="0"/>
      <w:adjustRightInd w:val="0"/>
    </w:pPr>
    <w:rPr>
      <w:color w:val="000000"/>
      <w:sz w:val="24"/>
      <w:szCs w:val="24"/>
      <w:lang w:val="id-ID" w:eastAsia="id-ID"/>
    </w:rPr>
  </w:style>
  <w:style w:type="paragraph" w:styleId="HTMLPreformatted">
    <w:name w:val="HTML Preformatted"/>
    <w:basedOn w:val="Normal"/>
    <w:link w:val="HTMLPreformattedChar"/>
    <w:uiPriority w:val="99"/>
    <w:semiHidden/>
    <w:unhideWhenUsed/>
    <w:rsid w:val="0073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73215C"/>
    <w:rPr>
      <w:rFonts w:ascii="Courier New" w:eastAsia="Times New Roman" w:hAnsi="Courier New" w:cs="Courier New"/>
    </w:rPr>
  </w:style>
  <w:style w:type="paragraph" w:styleId="FootnoteText">
    <w:name w:val="footnote text"/>
    <w:basedOn w:val="Normal"/>
    <w:link w:val="FootnoteTextChar"/>
    <w:uiPriority w:val="99"/>
    <w:unhideWhenUsed/>
    <w:rsid w:val="0073215C"/>
    <w:rPr>
      <w:sz w:val="20"/>
      <w:szCs w:val="20"/>
    </w:rPr>
  </w:style>
  <w:style w:type="character" w:customStyle="1" w:styleId="FootnoteTextChar">
    <w:name w:val="Footnote Text Char"/>
    <w:basedOn w:val="DefaultParagraphFont"/>
    <w:link w:val="FootnoteText"/>
    <w:uiPriority w:val="99"/>
    <w:rsid w:val="0073215C"/>
  </w:style>
  <w:style w:type="character" w:styleId="FootnoteReference">
    <w:name w:val="footnote reference"/>
    <w:semiHidden/>
    <w:unhideWhenUsed/>
    <w:rsid w:val="0073215C"/>
    <w:rPr>
      <w:vertAlign w:val="superscript"/>
    </w:rPr>
  </w:style>
  <w:style w:type="character" w:customStyle="1" w:styleId="z-TopofFormChar">
    <w:name w:val="z-Top of Form Char"/>
    <w:link w:val="z-TopofForm"/>
    <w:uiPriority w:val="99"/>
    <w:semiHidden/>
    <w:rsid w:val="0081166D"/>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1166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uiPriority w:val="99"/>
    <w:semiHidden/>
    <w:rsid w:val="0081166D"/>
    <w:rPr>
      <w:rFonts w:ascii="Arial" w:hAnsi="Arial" w:cs="Arial"/>
      <w:vanish/>
      <w:sz w:val="16"/>
      <w:szCs w:val="16"/>
    </w:rPr>
  </w:style>
  <w:style w:type="character" w:customStyle="1" w:styleId="z-BottomofFormChar">
    <w:name w:val="z-Bottom of Form Char"/>
    <w:link w:val="z-BottomofForm"/>
    <w:uiPriority w:val="99"/>
    <w:semiHidden/>
    <w:rsid w:val="0081166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1166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uiPriority w:val="99"/>
    <w:semiHidden/>
    <w:rsid w:val="0081166D"/>
    <w:rPr>
      <w:rFonts w:ascii="Arial" w:hAnsi="Arial" w:cs="Arial"/>
      <w:vanish/>
      <w:sz w:val="16"/>
      <w:szCs w:val="16"/>
    </w:rPr>
  </w:style>
  <w:style w:type="character" w:styleId="Hyperlink">
    <w:name w:val="Hyperlink"/>
    <w:uiPriority w:val="99"/>
    <w:semiHidden/>
    <w:unhideWhenUsed/>
    <w:rsid w:val="00680D74"/>
    <w:rPr>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680D74"/>
    <w:rPr>
      <w:sz w:val="24"/>
      <w:szCs w:val="22"/>
    </w:rPr>
  </w:style>
  <w:style w:type="character" w:customStyle="1" w:styleId="description">
    <w:name w:val="description"/>
    <w:rsid w:val="00680D74"/>
  </w:style>
  <w:style w:type="paragraph" w:styleId="NormalWeb">
    <w:name w:val="Normal (Web)"/>
    <w:basedOn w:val="Normal"/>
    <w:uiPriority w:val="99"/>
    <w:unhideWhenUsed/>
    <w:rsid w:val="00680D74"/>
    <w:pPr>
      <w:spacing w:before="100" w:beforeAutospacing="1" w:after="100" w:afterAutospacing="1" w:line="240" w:lineRule="auto"/>
    </w:pPr>
    <w:rPr>
      <w:rFonts w:eastAsia="Times New Roman"/>
      <w:szCs w:val="24"/>
    </w:rPr>
  </w:style>
  <w:style w:type="character" w:customStyle="1" w:styleId="apple-converted-space">
    <w:name w:val="apple-converted-space"/>
    <w:rsid w:val="00680D74"/>
  </w:style>
  <w:style w:type="character" w:customStyle="1" w:styleId="ilad">
    <w:name w:val="il_ad"/>
    <w:rsid w:val="00680D74"/>
  </w:style>
  <w:style w:type="character" w:styleId="Emphasis">
    <w:name w:val="Emphasis"/>
    <w:uiPriority w:val="20"/>
    <w:qFormat/>
    <w:rsid w:val="00680D74"/>
    <w:rPr>
      <w:i/>
      <w:iCs/>
    </w:rPr>
  </w:style>
  <w:style w:type="character" w:styleId="Strong">
    <w:name w:val="Strong"/>
    <w:uiPriority w:val="22"/>
    <w:qFormat/>
    <w:rsid w:val="00680D74"/>
    <w:rPr>
      <w:b/>
      <w:bCs/>
    </w:rPr>
  </w:style>
  <w:style w:type="paragraph" w:styleId="Title">
    <w:name w:val="Title"/>
    <w:basedOn w:val="Normal"/>
    <w:link w:val="TitleChar"/>
    <w:qFormat/>
    <w:rsid w:val="00680D74"/>
    <w:pPr>
      <w:spacing w:after="0" w:line="240" w:lineRule="auto"/>
      <w:jc w:val="center"/>
    </w:pPr>
    <w:rPr>
      <w:rFonts w:eastAsia="Times New Roman"/>
      <w:sz w:val="32"/>
      <w:szCs w:val="20"/>
    </w:rPr>
  </w:style>
  <w:style w:type="character" w:customStyle="1" w:styleId="TitleChar">
    <w:name w:val="Title Char"/>
    <w:basedOn w:val="DefaultParagraphFont"/>
    <w:link w:val="Title"/>
    <w:rsid w:val="00680D74"/>
    <w:rPr>
      <w:rFonts w:eastAsia="Times New Roman"/>
      <w:sz w:val="32"/>
    </w:rPr>
  </w:style>
  <w:style w:type="character" w:customStyle="1" w:styleId="st">
    <w:name w:val="st"/>
    <w:rsid w:val="00680D74"/>
  </w:style>
  <w:style w:type="table" w:styleId="TableGrid">
    <w:name w:val="Table Grid"/>
    <w:basedOn w:val="TableNormal"/>
    <w:uiPriority w:val="59"/>
    <w:rsid w:val="002D3CF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llpost">
    <w:name w:val="fullpost"/>
    <w:basedOn w:val="DefaultParagraphFont"/>
    <w:rsid w:val="000D1604"/>
  </w:style>
  <w:style w:type="character" w:customStyle="1" w:styleId="Heading4Char">
    <w:name w:val="Heading 4 Char"/>
    <w:basedOn w:val="DefaultParagraphFont"/>
    <w:link w:val="Heading4"/>
    <w:uiPriority w:val="9"/>
    <w:semiHidden/>
    <w:rsid w:val="00392E4D"/>
    <w:rPr>
      <w:rFonts w:asciiTheme="majorHAnsi" w:eastAsiaTheme="majorEastAsia" w:hAnsiTheme="majorHAnsi" w:cstheme="majorBidi"/>
      <w:i/>
      <w:iCs/>
      <w:color w:val="2F5496" w:themeColor="accent1" w:themeShade="BF"/>
      <w:sz w:val="24"/>
      <w:szCs w:val="22"/>
    </w:rPr>
  </w:style>
  <w:style w:type="paragraph" w:styleId="BodyTextIndent3">
    <w:name w:val="Body Text Indent 3"/>
    <w:basedOn w:val="Normal"/>
    <w:link w:val="BodyTextIndent3Char"/>
    <w:rsid w:val="00392E4D"/>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392E4D"/>
    <w:rPr>
      <w:rFonts w:eastAsia="Times New Roman"/>
      <w:sz w:val="16"/>
      <w:szCs w:val="16"/>
    </w:rPr>
  </w:style>
  <w:style w:type="paragraph" w:styleId="Subtitle">
    <w:name w:val="Subtitle"/>
    <w:basedOn w:val="Normal"/>
    <w:link w:val="SubtitleChar"/>
    <w:qFormat/>
    <w:rsid w:val="00C87306"/>
    <w:pPr>
      <w:tabs>
        <w:tab w:val="num" w:pos="720"/>
      </w:tabs>
      <w:spacing w:after="0" w:line="240" w:lineRule="auto"/>
      <w:ind w:left="720" w:hanging="360"/>
      <w:jc w:val="both"/>
    </w:pPr>
    <w:rPr>
      <w:rFonts w:eastAsia="Times New Roman"/>
      <w:b/>
      <w:bCs/>
      <w:szCs w:val="24"/>
    </w:rPr>
  </w:style>
  <w:style w:type="character" w:customStyle="1" w:styleId="SubtitleChar">
    <w:name w:val="Subtitle Char"/>
    <w:basedOn w:val="DefaultParagraphFont"/>
    <w:link w:val="Subtitle"/>
    <w:rsid w:val="00C87306"/>
    <w:rPr>
      <w:rFonts w:eastAsia="Times New Roman"/>
      <w:b/>
      <w:bCs/>
      <w:sz w:val="24"/>
      <w:szCs w:val="24"/>
    </w:rPr>
  </w:style>
  <w:style w:type="paragraph" w:customStyle="1" w:styleId="Style1">
    <w:name w:val="Style1"/>
    <w:basedOn w:val="Normal"/>
    <w:qFormat/>
    <w:rsid w:val="00AF0AD3"/>
    <w:pPr>
      <w:spacing w:after="0" w:line="300" w:lineRule="auto"/>
      <w:ind w:firstLine="426"/>
      <w:jc w:val="both"/>
    </w:pPr>
    <w:rPr>
      <w:rFonts w:eastAsia="Times New Roman"/>
      <w:sz w:val="22"/>
    </w:rPr>
  </w:style>
</w:styles>
</file>

<file path=word/webSettings.xml><?xml version="1.0" encoding="utf-8"?>
<w:webSettings xmlns:r="http://schemas.openxmlformats.org/officeDocument/2006/relationships" xmlns:w="http://schemas.openxmlformats.org/wordprocessingml/2006/main">
  <w:divs>
    <w:div w:id="1366951559">
      <w:bodyDiv w:val="1"/>
      <w:marLeft w:val="0"/>
      <w:marRight w:val="0"/>
      <w:marTop w:val="0"/>
      <w:marBottom w:val="0"/>
      <w:divBdr>
        <w:top w:val="none" w:sz="0" w:space="0" w:color="auto"/>
        <w:left w:val="none" w:sz="0" w:space="0" w:color="auto"/>
        <w:bottom w:val="none" w:sz="0" w:space="0" w:color="auto"/>
        <w:right w:val="none" w:sz="0" w:space="0" w:color="auto"/>
      </w:divBdr>
      <w:divsChild>
        <w:div w:id="3095601">
          <w:marLeft w:val="1843"/>
          <w:marRight w:val="0"/>
          <w:marTop w:val="0"/>
          <w:marBottom w:val="0"/>
          <w:divBdr>
            <w:top w:val="none" w:sz="0" w:space="0" w:color="auto"/>
            <w:left w:val="none" w:sz="0" w:space="0" w:color="auto"/>
            <w:bottom w:val="none" w:sz="0" w:space="0" w:color="auto"/>
            <w:right w:val="none" w:sz="0" w:space="0" w:color="auto"/>
          </w:divBdr>
        </w:div>
        <w:div w:id="122308772">
          <w:marLeft w:val="720"/>
          <w:marRight w:val="0"/>
          <w:marTop w:val="0"/>
          <w:marBottom w:val="0"/>
          <w:divBdr>
            <w:top w:val="none" w:sz="0" w:space="0" w:color="auto"/>
            <w:left w:val="none" w:sz="0" w:space="0" w:color="auto"/>
            <w:bottom w:val="none" w:sz="0" w:space="0" w:color="auto"/>
            <w:right w:val="none" w:sz="0" w:space="0" w:color="auto"/>
          </w:divBdr>
        </w:div>
        <w:div w:id="190916282">
          <w:marLeft w:val="1440"/>
          <w:marRight w:val="0"/>
          <w:marTop w:val="0"/>
          <w:marBottom w:val="0"/>
          <w:divBdr>
            <w:top w:val="none" w:sz="0" w:space="0" w:color="auto"/>
            <w:left w:val="none" w:sz="0" w:space="0" w:color="auto"/>
            <w:bottom w:val="none" w:sz="0" w:space="0" w:color="auto"/>
            <w:right w:val="none" w:sz="0" w:space="0" w:color="auto"/>
          </w:divBdr>
        </w:div>
        <w:div w:id="795373208">
          <w:marLeft w:val="720"/>
          <w:marRight w:val="0"/>
          <w:marTop w:val="0"/>
          <w:marBottom w:val="0"/>
          <w:divBdr>
            <w:top w:val="none" w:sz="0" w:space="0" w:color="auto"/>
            <w:left w:val="none" w:sz="0" w:space="0" w:color="auto"/>
            <w:bottom w:val="none" w:sz="0" w:space="0" w:color="auto"/>
            <w:right w:val="none" w:sz="0" w:space="0" w:color="auto"/>
          </w:divBdr>
        </w:div>
        <w:div w:id="896237249">
          <w:marLeft w:val="720"/>
          <w:marRight w:val="0"/>
          <w:marTop w:val="0"/>
          <w:marBottom w:val="0"/>
          <w:divBdr>
            <w:top w:val="none" w:sz="0" w:space="0" w:color="auto"/>
            <w:left w:val="none" w:sz="0" w:space="0" w:color="auto"/>
            <w:bottom w:val="none" w:sz="0" w:space="0" w:color="auto"/>
            <w:right w:val="none" w:sz="0" w:space="0" w:color="auto"/>
          </w:divBdr>
        </w:div>
        <w:div w:id="1025399360">
          <w:marLeft w:val="990"/>
          <w:marRight w:val="0"/>
          <w:marTop w:val="0"/>
          <w:marBottom w:val="0"/>
          <w:divBdr>
            <w:top w:val="none" w:sz="0" w:space="0" w:color="auto"/>
            <w:left w:val="none" w:sz="0" w:space="0" w:color="auto"/>
            <w:bottom w:val="none" w:sz="0" w:space="0" w:color="auto"/>
            <w:right w:val="none" w:sz="0" w:space="0" w:color="auto"/>
          </w:divBdr>
        </w:div>
        <w:div w:id="1044908454">
          <w:marLeft w:val="1440"/>
          <w:marRight w:val="0"/>
          <w:marTop w:val="0"/>
          <w:marBottom w:val="0"/>
          <w:divBdr>
            <w:top w:val="none" w:sz="0" w:space="0" w:color="auto"/>
            <w:left w:val="none" w:sz="0" w:space="0" w:color="auto"/>
            <w:bottom w:val="none" w:sz="0" w:space="0" w:color="auto"/>
            <w:right w:val="none" w:sz="0" w:space="0" w:color="auto"/>
          </w:divBdr>
        </w:div>
        <w:div w:id="1283271789">
          <w:marLeft w:val="990"/>
          <w:marRight w:val="0"/>
          <w:marTop w:val="0"/>
          <w:marBottom w:val="0"/>
          <w:divBdr>
            <w:top w:val="none" w:sz="0" w:space="0" w:color="auto"/>
            <w:left w:val="none" w:sz="0" w:space="0" w:color="auto"/>
            <w:bottom w:val="none" w:sz="0" w:space="0" w:color="auto"/>
            <w:right w:val="none" w:sz="0" w:space="0" w:color="auto"/>
          </w:divBdr>
        </w:div>
        <w:div w:id="1296912505">
          <w:marLeft w:val="990"/>
          <w:marRight w:val="0"/>
          <w:marTop w:val="0"/>
          <w:marBottom w:val="0"/>
          <w:divBdr>
            <w:top w:val="none" w:sz="0" w:space="0" w:color="auto"/>
            <w:left w:val="none" w:sz="0" w:space="0" w:color="auto"/>
            <w:bottom w:val="none" w:sz="0" w:space="0" w:color="auto"/>
            <w:right w:val="none" w:sz="0" w:space="0" w:color="auto"/>
          </w:divBdr>
        </w:div>
        <w:div w:id="1335457232">
          <w:marLeft w:val="1440"/>
          <w:marRight w:val="0"/>
          <w:marTop w:val="0"/>
          <w:marBottom w:val="0"/>
          <w:divBdr>
            <w:top w:val="none" w:sz="0" w:space="0" w:color="auto"/>
            <w:left w:val="none" w:sz="0" w:space="0" w:color="auto"/>
            <w:bottom w:val="none" w:sz="0" w:space="0" w:color="auto"/>
            <w:right w:val="none" w:sz="0" w:space="0" w:color="auto"/>
          </w:divBdr>
        </w:div>
        <w:div w:id="1391340844">
          <w:marLeft w:val="1440"/>
          <w:marRight w:val="0"/>
          <w:marTop w:val="0"/>
          <w:marBottom w:val="0"/>
          <w:divBdr>
            <w:top w:val="none" w:sz="0" w:space="0" w:color="auto"/>
            <w:left w:val="none" w:sz="0" w:space="0" w:color="auto"/>
            <w:bottom w:val="none" w:sz="0" w:space="0" w:color="auto"/>
            <w:right w:val="none" w:sz="0" w:space="0" w:color="auto"/>
          </w:divBdr>
        </w:div>
        <w:div w:id="1528332226">
          <w:marLeft w:val="1440"/>
          <w:marRight w:val="0"/>
          <w:marTop w:val="0"/>
          <w:marBottom w:val="0"/>
          <w:divBdr>
            <w:top w:val="none" w:sz="0" w:space="0" w:color="auto"/>
            <w:left w:val="none" w:sz="0" w:space="0" w:color="auto"/>
            <w:bottom w:val="none" w:sz="0" w:space="0" w:color="auto"/>
            <w:right w:val="none" w:sz="0" w:space="0" w:color="auto"/>
          </w:divBdr>
        </w:div>
        <w:div w:id="1537542970">
          <w:marLeft w:val="1440"/>
          <w:marRight w:val="0"/>
          <w:marTop w:val="0"/>
          <w:marBottom w:val="0"/>
          <w:divBdr>
            <w:top w:val="none" w:sz="0" w:space="0" w:color="auto"/>
            <w:left w:val="none" w:sz="0" w:space="0" w:color="auto"/>
            <w:bottom w:val="none" w:sz="0" w:space="0" w:color="auto"/>
            <w:right w:val="none" w:sz="0" w:space="0" w:color="auto"/>
          </w:divBdr>
        </w:div>
        <w:div w:id="1542090173">
          <w:marLeft w:val="1440"/>
          <w:marRight w:val="0"/>
          <w:marTop w:val="0"/>
          <w:marBottom w:val="0"/>
          <w:divBdr>
            <w:top w:val="none" w:sz="0" w:space="0" w:color="auto"/>
            <w:left w:val="none" w:sz="0" w:space="0" w:color="auto"/>
            <w:bottom w:val="none" w:sz="0" w:space="0" w:color="auto"/>
            <w:right w:val="none" w:sz="0" w:space="0" w:color="auto"/>
          </w:divBdr>
        </w:div>
        <w:div w:id="1545950277">
          <w:marLeft w:val="1440"/>
          <w:marRight w:val="0"/>
          <w:marTop w:val="0"/>
          <w:marBottom w:val="0"/>
          <w:divBdr>
            <w:top w:val="none" w:sz="0" w:space="0" w:color="auto"/>
            <w:left w:val="none" w:sz="0" w:space="0" w:color="auto"/>
            <w:bottom w:val="none" w:sz="0" w:space="0" w:color="auto"/>
            <w:right w:val="none" w:sz="0" w:space="0" w:color="auto"/>
          </w:divBdr>
        </w:div>
        <w:div w:id="1554922397">
          <w:marLeft w:val="1440"/>
          <w:marRight w:val="0"/>
          <w:marTop w:val="0"/>
          <w:marBottom w:val="0"/>
          <w:divBdr>
            <w:top w:val="none" w:sz="0" w:space="0" w:color="auto"/>
            <w:left w:val="none" w:sz="0" w:space="0" w:color="auto"/>
            <w:bottom w:val="none" w:sz="0" w:space="0" w:color="auto"/>
            <w:right w:val="none" w:sz="0" w:space="0" w:color="auto"/>
          </w:divBdr>
        </w:div>
        <w:div w:id="1590041587">
          <w:marLeft w:val="990"/>
          <w:marRight w:val="0"/>
          <w:marTop w:val="0"/>
          <w:marBottom w:val="0"/>
          <w:divBdr>
            <w:top w:val="none" w:sz="0" w:space="0" w:color="auto"/>
            <w:left w:val="none" w:sz="0" w:space="0" w:color="auto"/>
            <w:bottom w:val="none" w:sz="0" w:space="0" w:color="auto"/>
            <w:right w:val="none" w:sz="0" w:space="0" w:color="auto"/>
          </w:divBdr>
        </w:div>
        <w:div w:id="2028748893">
          <w:marLeft w:val="1440"/>
          <w:marRight w:val="0"/>
          <w:marTop w:val="0"/>
          <w:marBottom w:val="0"/>
          <w:divBdr>
            <w:top w:val="none" w:sz="0" w:space="0" w:color="auto"/>
            <w:left w:val="none" w:sz="0" w:space="0" w:color="auto"/>
            <w:bottom w:val="none" w:sz="0" w:space="0" w:color="auto"/>
            <w:right w:val="none" w:sz="0" w:space="0" w:color="auto"/>
          </w:divBdr>
        </w:div>
      </w:divsChild>
    </w:div>
    <w:div w:id="180788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5713B-562B-4511-A2BB-A2AA0F49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3613</Words>
  <Characters>20599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Zulfikar</dc:creator>
  <cp:lastModifiedBy>ACER</cp:lastModifiedBy>
  <cp:revision>9</cp:revision>
  <cp:lastPrinted>2016-10-12T14:47:00Z</cp:lastPrinted>
  <dcterms:created xsi:type="dcterms:W3CDTF">2019-08-06T14:35:00Z</dcterms:created>
  <dcterms:modified xsi:type="dcterms:W3CDTF">2019-10-16T05:18:00Z</dcterms:modified>
</cp:coreProperties>
</file>