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49C" w:rsidRPr="00243A19" w:rsidRDefault="005B149C" w:rsidP="00B171AB">
      <w:pPr>
        <w:spacing w:after="0" w:line="240" w:lineRule="auto"/>
        <w:ind w:right="27"/>
        <w:jc w:val="center"/>
        <w:rPr>
          <w:rFonts w:ascii="Arial Narrow" w:hAnsi="Arial Narrow"/>
          <w:b/>
          <w:sz w:val="28"/>
          <w:szCs w:val="28"/>
        </w:rPr>
      </w:pPr>
      <w:r w:rsidRPr="00243A19">
        <w:rPr>
          <w:rFonts w:ascii="Arial Narrow" w:hAnsi="Arial Narrow"/>
          <w:b/>
          <w:sz w:val="28"/>
          <w:szCs w:val="28"/>
        </w:rPr>
        <w:t xml:space="preserve">MENINGKATKAN HASIL BELAJAR BAHASA INGGRIS MELALUI MODEL COOPERATIVE </w:t>
      </w:r>
      <w:r w:rsidRPr="00243A19">
        <w:rPr>
          <w:rFonts w:ascii="Arial Narrow" w:hAnsi="Arial Narrow"/>
          <w:b/>
          <w:i/>
          <w:sz w:val="28"/>
          <w:szCs w:val="28"/>
        </w:rPr>
        <w:t>TEAM GROUP TOURNAMENT</w:t>
      </w:r>
      <w:r w:rsidRPr="00243A19">
        <w:rPr>
          <w:rFonts w:ascii="Arial Narrow" w:hAnsi="Arial Narrow"/>
          <w:b/>
          <w:sz w:val="28"/>
          <w:szCs w:val="28"/>
        </w:rPr>
        <w:t xml:space="preserve"> </w:t>
      </w:r>
    </w:p>
    <w:p w:rsidR="005B149C" w:rsidRPr="00D86688" w:rsidRDefault="005B149C" w:rsidP="002D3CA7">
      <w:pPr>
        <w:autoSpaceDE w:val="0"/>
        <w:autoSpaceDN w:val="0"/>
        <w:adjustRightInd w:val="0"/>
        <w:spacing w:after="0" w:line="240" w:lineRule="auto"/>
        <w:jc w:val="center"/>
        <w:rPr>
          <w:rFonts w:ascii="Arial Narrow" w:hAnsi="Arial Narrow"/>
          <w:b/>
          <w:sz w:val="22"/>
        </w:rPr>
      </w:pPr>
    </w:p>
    <w:p w:rsidR="00B171AB" w:rsidRDefault="005B149C" w:rsidP="002D3CA7">
      <w:pPr>
        <w:autoSpaceDE w:val="0"/>
        <w:autoSpaceDN w:val="0"/>
        <w:adjustRightInd w:val="0"/>
        <w:spacing w:after="0" w:line="240" w:lineRule="auto"/>
        <w:jc w:val="center"/>
        <w:rPr>
          <w:rFonts w:ascii="Arial Narrow" w:eastAsiaTheme="minorHAnsi" w:hAnsi="Arial Narrow"/>
          <w:b/>
          <w:sz w:val="20"/>
          <w:szCs w:val="20"/>
        </w:rPr>
      </w:pPr>
      <w:r w:rsidRPr="008A2E3F">
        <w:rPr>
          <w:rFonts w:ascii="Arial Narrow" w:eastAsiaTheme="minorHAnsi" w:hAnsi="Arial Narrow"/>
          <w:b/>
          <w:sz w:val="20"/>
          <w:szCs w:val="20"/>
        </w:rPr>
        <w:t>Fathiah</w:t>
      </w:r>
    </w:p>
    <w:p w:rsidR="005B149C" w:rsidRPr="008A2E3F" w:rsidRDefault="005B149C" w:rsidP="002D3CA7">
      <w:pPr>
        <w:autoSpaceDE w:val="0"/>
        <w:autoSpaceDN w:val="0"/>
        <w:adjustRightInd w:val="0"/>
        <w:spacing w:after="0" w:line="240" w:lineRule="auto"/>
        <w:jc w:val="center"/>
        <w:rPr>
          <w:rFonts w:ascii="Arial Narrow" w:hAnsi="Arial Narrow"/>
          <w:sz w:val="20"/>
          <w:szCs w:val="20"/>
          <w:lang w:val="id-ID"/>
        </w:rPr>
      </w:pPr>
      <w:r w:rsidRPr="008A2E3F">
        <w:rPr>
          <w:rFonts w:ascii="Arial Narrow" w:eastAsiaTheme="minorHAnsi" w:hAnsi="Arial Narrow"/>
          <w:sz w:val="20"/>
          <w:szCs w:val="20"/>
        </w:rPr>
        <w:t>Guru Bhs. Inggris SMPN 2 Indra Makmu</w:t>
      </w:r>
      <w:r w:rsidRPr="008A2E3F">
        <w:rPr>
          <w:rFonts w:ascii="Arial Narrow" w:eastAsiaTheme="minorHAnsi" w:hAnsi="Arial Narrow"/>
          <w:sz w:val="20"/>
          <w:szCs w:val="20"/>
          <w:lang w:val="id-ID"/>
        </w:rPr>
        <w:t xml:space="preserve">-Aceh Timur </w:t>
      </w:r>
    </w:p>
    <w:p w:rsidR="005B149C" w:rsidRPr="00D86688" w:rsidRDefault="005B149C" w:rsidP="002D3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color w:val="212121"/>
          <w:sz w:val="22"/>
        </w:rPr>
      </w:pPr>
    </w:p>
    <w:p w:rsidR="005B149C" w:rsidRPr="008A2E3F" w:rsidRDefault="005B149C" w:rsidP="002D3CA7">
      <w:pPr>
        <w:spacing w:after="0" w:line="240" w:lineRule="auto"/>
        <w:jc w:val="center"/>
        <w:rPr>
          <w:rFonts w:ascii="Arial Narrow" w:hAnsi="Arial Narrow"/>
          <w:b/>
          <w:i/>
          <w:sz w:val="20"/>
          <w:szCs w:val="20"/>
        </w:rPr>
      </w:pPr>
      <w:r w:rsidRPr="008A2E3F">
        <w:rPr>
          <w:rFonts w:ascii="Arial Narrow" w:hAnsi="Arial Narrow"/>
          <w:b/>
          <w:i/>
          <w:sz w:val="20"/>
          <w:szCs w:val="20"/>
        </w:rPr>
        <w:t>ABSTRAK</w:t>
      </w:r>
    </w:p>
    <w:p w:rsidR="004C1E8F" w:rsidRPr="008A2E3F" w:rsidRDefault="004C1E8F" w:rsidP="002D3CA7">
      <w:pPr>
        <w:spacing w:after="0" w:line="240" w:lineRule="auto"/>
        <w:jc w:val="center"/>
        <w:rPr>
          <w:rFonts w:ascii="Arial Narrow" w:hAnsi="Arial Narrow"/>
          <w:b/>
          <w:i/>
          <w:sz w:val="20"/>
          <w:szCs w:val="20"/>
        </w:rPr>
      </w:pPr>
    </w:p>
    <w:p w:rsidR="005B149C" w:rsidRPr="008A2E3F" w:rsidRDefault="005B149C" w:rsidP="001A1A30">
      <w:pPr>
        <w:autoSpaceDE w:val="0"/>
        <w:autoSpaceDN w:val="0"/>
        <w:adjustRightInd w:val="0"/>
        <w:spacing w:after="0" w:line="240" w:lineRule="auto"/>
        <w:jc w:val="both"/>
        <w:rPr>
          <w:rFonts w:ascii="Arial Narrow" w:hAnsi="Arial Narrow"/>
          <w:i/>
          <w:sz w:val="20"/>
          <w:szCs w:val="20"/>
        </w:rPr>
      </w:pPr>
      <w:r w:rsidRPr="008A2E3F">
        <w:rPr>
          <w:rFonts w:ascii="Arial Narrow" w:hAnsi="Arial Narrow"/>
          <w:i/>
          <w:sz w:val="20"/>
          <w:szCs w:val="20"/>
          <w:lang w:val="sv-SE"/>
        </w:rPr>
        <w:t>Penelitian ini dilaksanakan di SMP Negeri 2 Indra Makmu selama 3 bulan pada semester ganjil tahun pelajaran 2017/2018 yang bertujuan untuk meningkatkan hasil belajar peserta didik. Subjek penelitian adalah seluruh peserta didik kelas VII yang berjumlah 30 orang dengan jumlah lelaki 11 orang dan perempuan 19 orang. Dalam menghimpun data, peneliti menggunakan instrumen atau teknik pengumpulan data berupa butiran soal tes sejumlah 10 butir dan lembar observasi. Setelah data terkumpul peneliti mengadakan pengolahan dan analisis data dengan cara membandingkan hasil tes dan observasi dari kondisi awal, siklus pertama dan kedua. Hasil penelitian menunjukkan adanya</w:t>
      </w:r>
      <w:r w:rsidRPr="008A2E3F">
        <w:rPr>
          <w:rFonts w:ascii="Arial Narrow" w:hAnsi="Arial Narrow"/>
          <w:i/>
          <w:sz w:val="20"/>
          <w:szCs w:val="20"/>
        </w:rPr>
        <w:t xml:space="preserve"> peningkatan ketuntasan peserta didik pada siklus pertama menjadi 63% (19 peserta didik) dari kondisi awal yang hanya 17% (5 peserta didik), dan pada akhir siklus II ketuntasan meningkat lagi menjadi 87% (24 peserta didik).</w:t>
      </w:r>
    </w:p>
    <w:p w:rsidR="005B149C" w:rsidRPr="008A2E3F" w:rsidRDefault="005B149C" w:rsidP="002D3CA7">
      <w:pPr>
        <w:autoSpaceDE w:val="0"/>
        <w:autoSpaceDN w:val="0"/>
        <w:adjustRightInd w:val="0"/>
        <w:spacing w:after="0" w:line="240" w:lineRule="auto"/>
        <w:jc w:val="both"/>
        <w:rPr>
          <w:rFonts w:ascii="Arial Narrow" w:hAnsi="Arial Narrow"/>
          <w:sz w:val="20"/>
          <w:szCs w:val="20"/>
          <w:lang w:val="sv-SE"/>
        </w:rPr>
      </w:pPr>
    </w:p>
    <w:p w:rsidR="005B149C" w:rsidRDefault="005B149C" w:rsidP="002D3CA7">
      <w:pPr>
        <w:spacing w:after="0" w:line="240" w:lineRule="auto"/>
        <w:ind w:left="1418" w:hanging="1418"/>
        <w:jc w:val="both"/>
        <w:rPr>
          <w:rFonts w:ascii="Arial Narrow" w:hAnsi="Arial Narrow"/>
          <w:sz w:val="20"/>
          <w:szCs w:val="20"/>
        </w:rPr>
      </w:pPr>
      <w:r w:rsidRPr="008A2E3F">
        <w:rPr>
          <w:rFonts w:ascii="Arial Narrow" w:hAnsi="Arial Narrow"/>
          <w:b/>
          <w:sz w:val="20"/>
          <w:szCs w:val="20"/>
        </w:rPr>
        <w:t>Kata Kunci</w:t>
      </w:r>
      <w:r w:rsidRPr="008A2E3F">
        <w:rPr>
          <w:rFonts w:ascii="Arial Narrow" w:hAnsi="Arial Narrow"/>
          <w:b/>
          <w:sz w:val="20"/>
          <w:szCs w:val="20"/>
          <w:lang w:val="id-ID"/>
        </w:rPr>
        <w:t>:</w:t>
      </w:r>
      <w:r w:rsidRPr="008A2E3F">
        <w:rPr>
          <w:rFonts w:ascii="Arial Narrow" w:hAnsi="Arial Narrow"/>
          <w:sz w:val="20"/>
          <w:szCs w:val="20"/>
        </w:rPr>
        <w:t xml:space="preserve"> Teks Fungsional Announcement, Model TGT</w:t>
      </w:r>
    </w:p>
    <w:p w:rsidR="00BD0E2F" w:rsidRDefault="00BD0E2F" w:rsidP="002D3CA7">
      <w:pPr>
        <w:spacing w:after="0" w:line="240" w:lineRule="auto"/>
        <w:ind w:left="1418" w:hanging="1418"/>
        <w:jc w:val="both"/>
        <w:rPr>
          <w:rFonts w:ascii="Arial Narrow" w:hAnsi="Arial Narrow"/>
          <w:sz w:val="20"/>
          <w:szCs w:val="20"/>
        </w:rPr>
      </w:pPr>
    </w:p>
    <w:p w:rsidR="00BD0E2F" w:rsidRPr="008A2E3F" w:rsidRDefault="00BD0E2F" w:rsidP="00BD0E2F">
      <w:pPr>
        <w:pStyle w:val="HTMLPreformatted"/>
        <w:shd w:val="clear" w:color="auto" w:fill="FFFFFF"/>
        <w:jc w:val="center"/>
        <w:rPr>
          <w:rFonts w:ascii="Arial Narrow" w:hAnsi="Arial Narrow" w:cs="Times New Roman"/>
          <w:b/>
          <w:i/>
          <w:color w:val="212121"/>
        </w:rPr>
      </w:pPr>
      <w:r w:rsidRPr="008A2E3F">
        <w:rPr>
          <w:rFonts w:ascii="Arial Narrow" w:hAnsi="Arial Narrow" w:cs="Times New Roman"/>
          <w:b/>
          <w:i/>
          <w:color w:val="212121"/>
        </w:rPr>
        <w:t>ABSTRACT</w:t>
      </w:r>
    </w:p>
    <w:p w:rsidR="00BD0E2F" w:rsidRPr="008A2E3F" w:rsidRDefault="00BD0E2F" w:rsidP="00B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i/>
          <w:color w:val="212121"/>
          <w:sz w:val="20"/>
          <w:szCs w:val="20"/>
        </w:rPr>
      </w:pPr>
    </w:p>
    <w:p w:rsidR="00BD0E2F" w:rsidRPr="008A2E3F" w:rsidRDefault="00BD0E2F" w:rsidP="00BD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i/>
          <w:color w:val="212121"/>
          <w:sz w:val="20"/>
          <w:szCs w:val="20"/>
        </w:rPr>
      </w:pPr>
      <w:r w:rsidRPr="008A2E3F">
        <w:rPr>
          <w:rFonts w:ascii="Arial Narrow" w:hAnsi="Arial Narrow"/>
          <w:i/>
          <w:color w:val="212121"/>
          <w:sz w:val="20"/>
          <w:szCs w:val="20"/>
        </w:rPr>
        <w:t>This research was conducted at Indra Makmu 2 Public Middle School for 3 months in the odd semester of the 2017/2018 school year which aims to improve student learning outcomes. The research subjects were all class VII students, amounting to 30 people, with 11 men and 19 women. In collecting data, researchers used instruments or data collection techniques in the form of granules of test questions totaling 10 items and observation sheets. After the data is collected the researcher conducts data processing and analysis by comparing the results of tests and observations from the initial conditions, the first and second cycles. The results showed an increase in completeness of students in the first cycle to 63% (19 students) from the initial condition which was only 17% (5 students), and at the end of cycle II completeness increased again to 87% (24 students).</w:t>
      </w:r>
    </w:p>
    <w:p w:rsidR="00BD0E2F" w:rsidRPr="008A2E3F" w:rsidRDefault="00BD0E2F" w:rsidP="00BD0E2F">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jc w:val="both"/>
        <w:rPr>
          <w:rFonts w:ascii="Arial Narrow" w:hAnsi="Arial Narrow"/>
          <w:i/>
          <w:color w:val="212121"/>
          <w:sz w:val="20"/>
          <w:szCs w:val="20"/>
        </w:rPr>
      </w:pPr>
    </w:p>
    <w:p w:rsidR="00BD0E2F" w:rsidRPr="008A2E3F" w:rsidRDefault="00BD0E2F" w:rsidP="00BD0E2F">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jc w:val="both"/>
        <w:rPr>
          <w:rFonts w:ascii="Arial Narrow" w:hAnsi="Arial Narrow"/>
          <w:i/>
          <w:color w:val="212121"/>
          <w:sz w:val="20"/>
          <w:szCs w:val="20"/>
        </w:rPr>
      </w:pPr>
      <w:r w:rsidRPr="008A2E3F">
        <w:rPr>
          <w:rFonts w:ascii="Arial Narrow" w:hAnsi="Arial Narrow"/>
          <w:b/>
          <w:i/>
          <w:color w:val="212121"/>
          <w:sz w:val="20"/>
          <w:szCs w:val="20"/>
        </w:rPr>
        <w:t>Keywords</w:t>
      </w:r>
      <w:r w:rsidRPr="008A2E3F">
        <w:rPr>
          <w:rFonts w:ascii="Arial Narrow" w:hAnsi="Arial Narrow"/>
          <w:b/>
          <w:i/>
          <w:color w:val="212121"/>
          <w:sz w:val="20"/>
          <w:szCs w:val="20"/>
          <w:lang w:val="id-ID"/>
        </w:rPr>
        <w:t xml:space="preserve">:  </w:t>
      </w:r>
      <w:r w:rsidRPr="008A2E3F">
        <w:rPr>
          <w:rFonts w:ascii="Arial Narrow" w:hAnsi="Arial Narrow"/>
          <w:i/>
          <w:color w:val="212121"/>
          <w:sz w:val="20"/>
          <w:szCs w:val="20"/>
        </w:rPr>
        <w:t xml:space="preserve"> Functional Text Announcement, Model Team Group Tournament</w:t>
      </w:r>
    </w:p>
    <w:p w:rsidR="00BD0E2F" w:rsidRPr="008A2E3F" w:rsidRDefault="00BD0E2F" w:rsidP="00BD0E2F">
      <w:pPr>
        <w:spacing w:after="0" w:line="240" w:lineRule="auto"/>
        <w:jc w:val="both"/>
        <w:rPr>
          <w:rFonts w:ascii="Arial Narrow" w:hAnsi="Arial Narrow"/>
          <w:b/>
          <w:i/>
          <w:sz w:val="20"/>
          <w:szCs w:val="20"/>
        </w:rPr>
      </w:pPr>
    </w:p>
    <w:p w:rsidR="00BD0E2F" w:rsidRPr="008A2E3F" w:rsidRDefault="00BD0E2F" w:rsidP="002D3CA7">
      <w:pPr>
        <w:spacing w:after="0" w:line="240" w:lineRule="auto"/>
        <w:ind w:left="1418" w:hanging="1418"/>
        <w:jc w:val="both"/>
        <w:rPr>
          <w:rFonts w:ascii="Arial Narrow" w:hAnsi="Arial Narrow"/>
          <w:sz w:val="20"/>
          <w:szCs w:val="20"/>
        </w:rPr>
      </w:pPr>
    </w:p>
    <w:p w:rsidR="005B149C" w:rsidRPr="00D86688" w:rsidRDefault="005B149C" w:rsidP="002D3CA7">
      <w:pPr>
        <w:spacing w:after="0" w:line="240" w:lineRule="auto"/>
        <w:jc w:val="both"/>
        <w:rPr>
          <w:rFonts w:ascii="Arial Narrow" w:hAnsi="Arial Narrow"/>
          <w:b/>
          <w:sz w:val="22"/>
        </w:rPr>
      </w:pPr>
    </w:p>
    <w:p w:rsidR="005B149C" w:rsidRPr="008A2E3F" w:rsidRDefault="008A2E3F" w:rsidP="004A5F58">
      <w:pPr>
        <w:pStyle w:val="ListParagraph"/>
        <w:numPr>
          <w:ilvl w:val="0"/>
          <w:numId w:val="30"/>
        </w:numPr>
        <w:autoSpaceDE w:val="0"/>
        <w:autoSpaceDN w:val="0"/>
        <w:adjustRightInd w:val="0"/>
        <w:spacing w:after="0" w:line="240" w:lineRule="auto"/>
        <w:rPr>
          <w:rFonts w:ascii="Arial Narrow" w:hAnsi="Arial Narrow"/>
          <w:b/>
          <w:sz w:val="22"/>
        </w:rPr>
      </w:pPr>
      <w:r>
        <w:rPr>
          <w:rFonts w:ascii="Arial Narrow" w:hAnsi="Arial Narrow"/>
          <w:b/>
          <w:sz w:val="22"/>
        </w:rPr>
        <w:t>P</w:t>
      </w:r>
      <w:r>
        <w:rPr>
          <w:rFonts w:ascii="Arial Narrow" w:hAnsi="Arial Narrow"/>
          <w:b/>
          <w:sz w:val="22"/>
          <w:lang w:val="id-ID"/>
        </w:rPr>
        <w:t>ENDAHULUAN</w:t>
      </w:r>
    </w:p>
    <w:p w:rsidR="005B149C" w:rsidRPr="00D86688" w:rsidRDefault="005B149C" w:rsidP="002D3CA7">
      <w:pPr>
        <w:spacing w:after="0" w:line="240" w:lineRule="auto"/>
        <w:ind w:firstLine="709"/>
        <w:jc w:val="both"/>
        <w:rPr>
          <w:rFonts w:ascii="Arial Narrow" w:hAnsi="Arial Narrow"/>
          <w:sz w:val="22"/>
          <w:lang w:val="sv-SE"/>
        </w:rPr>
      </w:pPr>
      <w:r w:rsidRPr="00D86688">
        <w:rPr>
          <w:rFonts w:ascii="Arial Narrow" w:hAnsi="Arial Narrow"/>
          <w:sz w:val="22"/>
          <w:lang w:val="id-ID"/>
        </w:rPr>
        <w:t>Pada abad 21 ini, kita perlu menelaah kembali praktik-praktik pembelajaran di sekolah-sekolah. Peranan yang harus dimainkan oleh dunia pendidikan dalam mempersiapkan akan didik untuk berpartisipasi secara utuh dalam kehidupan bermasyarakat di abad 21 akan sangat berbeda dengan peranan tradisional yang selama ini dipegang oleh sekolah-sekolah.</w:t>
      </w:r>
      <w:r w:rsidRPr="00D86688">
        <w:rPr>
          <w:rFonts w:ascii="Arial Narrow" w:hAnsi="Arial Narrow"/>
          <w:sz w:val="22"/>
          <w:lang w:val="sv-SE"/>
        </w:rPr>
        <w:t>Bertumpu pada kenyataan tersebut untuk merangsang dan meningkatkan peran aktif siswa baik secara individual dan kelompok terhadap proses pembelajaran bahasa Inggris maka masalah ini harus ditangani dengan mencari model pembelajaran yang tepat dan sesuai dengan materi yang diajarkan</w:t>
      </w:r>
      <w:r w:rsidRPr="00D86688">
        <w:rPr>
          <w:rFonts w:ascii="Arial Narrow" w:hAnsi="Arial Narrow"/>
          <w:sz w:val="22"/>
          <w:lang w:val="id-ID"/>
        </w:rPr>
        <w:t xml:space="preserve"> (</w:t>
      </w:r>
      <w:r w:rsidRPr="00D86688">
        <w:rPr>
          <w:rFonts w:ascii="Arial Narrow" w:eastAsiaTheme="minorHAnsi" w:hAnsi="Arial Narrow"/>
          <w:sz w:val="22"/>
          <w:shd w:val="clear" w:color="auto" w:fill="FFFFFF"/>
        </w:rPr>
        <w:t>Soetomo, 2003</w:t>
      </w:r>
      <w:r w:rsidRPr="00D86688">
        <w:rPr>
          <w:rFonts w:ascii="Arial Narrow" w:eastAsiaTheme="minorHAnsi" w:hAnsi="Arial Narrow"/>
          <w:sz w:val="22"/>
          <w:shd w:val="clear" w:color="auto" w:fill="FFFFFF"/>
          <w:lang w:val="id-ID"/>
        </w:rPr>
        <w:t xml:space="preserve">: </w:t>
      </w:r>
      <w:r w:rsidRPr="00D86688">
        <w:rPr>
          <w:rFonts w:ascii="Arial Narrow" w:eastAsiaTheme="minorHAnsi" w:hAnsi="Arial Narrow"/>
          <w:sz w:val="22"/>
          <w:shd w:val="clear" w:color="auto" w:fill="FFFFFF"/>
        </w:rPr>
        <w:t>67</w:t>
      </w:r>
      <w:r w:rsidRPr="00D86688">
        <w:rPr>
          <w:rFonts w:ascii="Arial Narrow" w:eastAsiaTheme="minorHAnsi" w:hAnsi="Arial Narrow"/>
          <w:sz w:val="22"/>
          <w:shd w:val="clear" w:color="auto" w:fill="FFFFFF"/>
          <w:lang w:val="id-ID"/>
        </w:rPr>
        <w:t>)</w:t>
      </w:r>
      <w:r w:rsidRPr="00D86688">
        <w:rPr>
          <w:rFonts w:ascii="Arial Narrow" w:hAnsi="Arial Narrow"/>
          <w:sz w:val="22"/>
          <w:lang w:val="sv-SE"/>
        </w:rPr>
        <w:t xml:space="preserve">. </w:t>
      </w:r>
    </w:p>
    <w:p w:rsidR="005B149C" w:rsidRPr="00D86688" w:rsidRDefault="005B149C" w:rsidP="002D3CA7">
      <w:pPr>
        <w:spacing w:after="0" w:line="240" w:lineRule="auto"/>
        <w:ind w:firstLine="709"/>
        <w:jc w:val="both"/>
        <w:rPr>
          <w:rFonts w:ascii="Arial Narrow" w:hAnsi="Arial Narrow"/>
          <w:sz w:val="22"/>
        </w:rPr>
      </w:pPr>
      <w:r w:rsidRPr="00D86688">
        <w:rPr>
          <w:rFonts w:ascii="Arial Narrow" w:hAnsi="Arial Narrow"/>
          <w:sz w:val="22"/>
          <w:lang w:val="sv-SE"/>
        </w:rPr>
        <w:t xml:space="preserve">Guru sebagai pengajar dan fasilitator harus mampu melakukan pembelajaran yang menyenangkan, menggairahkan sehingga akan diperoleh hasil yang maksimal. Kenyataan selama ini kegiatan belajar mengajar masih didominasi guru yaitu kegiatan satu arah di mana penuangan informasi hanya dari guru ke siswa. </w:t>
      </w:r>
      <w:r w:rsidRPr="00D86688">
        <w:rPr>
          <w:rFonts w:ascii="Arial Narrow" w:hAnsi="Arial Narrow"/>
          <w:sz w:val="22"/>
        </w:rPr>
        <w:t xml:space="preserve">Salah satu metode pembelajaran adalah pembelajaran kooperatif model </w:t>
      </w:r>
      <w:r w:rsidRPr="00D86688">
        <w:rPr>
          <w:rFonts w:ascii="Arial Narrow" w:hAnsi="Arial Narrow"/>
          <w:i/>
          <w:sz w:val="22"/>
        </w:rPr>
        <w:t xml:space="preserve">Team Group Tournament. </w:t>
      </w:r>
      <w:r w:rsidRPr="00D86688">
        <w:rPr>
          <w:rFonts w:ascii="Arial Narrow" w:hAnsi="Arial Narrow"/>
          <w:sz w:val="22"/>
        </w:rPr>
        <w:t>Dengan pembelajaran kooperatif model</w:t>
      </w:r>
      <w:r w:rsidRPr="00D86688">
        <w:rPr>
          <w:rFonts w:ascii="Arial Narrow" w:hAnsi="Arial Narrow"/>
          <w:i/>
          <w:sz w:val="22"/>
        </w:rPr>
        <w:t xml:space="preserve"> Team Group Tournament </w:t>
      </w:r>
      <w:r w:rsidRPr="00D86688">
        <w:rPr>
          <w:rFonts w:ascii="Arial Narrow" w:hAnsi="Arial Narrow"/>
          <w:sz w:val="22"/>
        </w:rPr>
        <w:t>diharapkan siswa dapat menggali dan menemukan pokok materi secara bersama-sama dalam kelompok atau secara indivuidu</w:t>
      </w:r>
      <w:r w:rsidRPr="00D86688">
        <w:rPr>
          <w:rFonts w:ascii="Arial Narrow" w:hAnsi="Arial Narrow"/>
          <w:sz w:val="22"/>
          <w:lang w:val="id-ID"/>
        </w:rPr>
        <w:t xml:space="preserve"> (</w:t>
      </w:r>
      <w:r w:rsidRPr="00D86688">
        <w:rPr>
          <w:rFonts w:ascii="Arial Narrow" w:eastAsiaTheme="minorHAnsi" w:hAnsi="Arial Narrow"/>
          <w:sz w:val="22"/>
          <w:shd w:val="clear" w:color="auto" w:fill="FFFFFF"/>
        </w:rPr>
        <w:t>Johnson &amp; Johnson</w:t>
      </w:r>
      <w:r w:rsidRPr="00D86688">
        <w:rPr>
          <w:rFonts w:ascii="Arial Narrow" w:eastAsiaTheme="minorHAnsi" w:hAnsi="Arial Narrow"/>
          <w:sz w:val="22"/>
          <w:shd w:val="clear" w:color="auto" w:fill="FFFFFF"/>
          <w:lang w:val="id-ID"/>
        </w:rPr>
        <w:t xml:space="preserve">, </w:t>
      </w:r>
      <w:r w:rsidRPr="00D86688">
        <w:rPr>
          <w:rFonts w:ascii="Arial Narrow" w:eastAsiaTheme="minorHAnsi" w:hAnsi="Arial Narrow"/>
          <w:sz w:val="22"/>
          <w:shd w:val="clear" w:color="auto" w:fill="FFFFFF"/>
        </w:rPr>
        <w:t>1996</w:t>
      </w:r>
      <w:r w:rsidRPr="00D86688">
        <w:rPr>
          <w:rFonts w:ascii="Arial Narrow" w:eastAsiaTheme="minorHAnsi" w:hAnsi="Arial Narrow"/>
          <w:sz w:val="22"/>
          <w:shd w:val="clear" w:color="auto" w:fill="FFFFFF"/>
          <w:lang w:val="id-ID"/>
        </w:rPr>
        <w:t xml:space="preserve">: </w:t>
      </w:r>
      <w:r w:rsidRPr="00D86688">
        <w:rPr>
          <w:rFonts w:ascii="Arial Narrow" w:eastAsiaTheme="minorHAnsi" w:hAnsi="Arial Narrow"/>
          <w:sz w:val="22"/>
          <w:shd w:val="clear" w:color="auto" w:fill="FFFFFF"/>
        </w:rPr>
        <w:t>216</w:t>
      </w:r>
      <w:r w:rsidRPr="00D86688">
        <w:rPr>
          <w:rFonts w:ascii="Arial Narrow" w:eastAsiaTheme="minorHAnsi" w:hAnsi="Arial Narrow"/>
          <w:sz w:val="22"/>
          <w:shd w:val="clear" w:color="auto" w:fill="FFFFFF"/>
          <w:lang w:val="id-ID"/>
        </w:rPr>
        <w:t>)</w:t>
      </w:r>
      <w:r w:rsidRPr="00D86688">
        <w:rPr>
          <w:rFonts w:ascii="Arial Narrow" w:hAnsi="Arial Narrow"/>
          <w:sz w:val="22"/>
        </w:rPr>
        <w:t>.</w:t>
      </w:r>
    </w:p>
    <w:p w:rsidR="000D33AC" w:rsidRDefault="000D33AC" w:rsidP="002D3CA7">
      <w:pPr>
        <w:spacing w:after="0" w:line="240" w:lineRule="auto"/>
        <w:ind w:firstLine="709"/>
        <w:jc w:val="both"/>
        <w:rPr>
          <w:rFonts w:ascii="Arial Narrow" w:hAnsi="Arial Narrow"/>
          <w:sz w:val="22"/>
        </w:rPr>
      </w:pPr>
    </w:p>
    <w:p w:rsidR="000D33AC" w:rsidRDefault="000D33AC" w:rsidP="002D3CA7">
      <w:pPr>
        <w:spacing w:after="0" w:line="240" w:lineRule="auto"/>
        <w:ind w:firstLine="709"/>
        <w:jc w:val="both"/>
        <w:rPr>
          <w:rFonts w:ascii="Arial Narrow" w:hAnsi="Arial Narrow"/>
          <w:sz w:val="22"/>
        </w:rPr>
      </w:pPr>
    </w:p>
    <w:p w:rsidR="000D33AC" w:rsidRDefault="000D33AC" w:rsidP="002D3CA7">
      <w:pPr>
        <w:spacing w:after="0" w:line="240" w:lineRule="auto"/>
        <w:ind w:firstLine="709"/>
        <w:jc w:val="both"/>
        <w:rPr>
          <w:rFonts w:ascii="Arial Narrow" w:hAnsi="Arial Narrow"/>
          <w:sz w:val="22"/>
        </w:rPr>
      </w:pPr>
    </w:p>
    <w:p w:rsidR="005B149C" w:rsidRPr="00D86688" w:rsidRDefault="005B149C" w:rsidP="002D3CA7">
      <w:pPr>
        <w:spacing w:after="0" w:line="240" w:lineRule="auto"/>
        <w:ind w:firstLine="709"/>
        <w:jc w:val="both"/>
        <w:rPr>
          <w:rFonts w:ascii="Arial Narrow" w:hAnsi="Arial Narrow"/>
          <w:sz w:val="22"/>
        </w:rPr>
      </w:pPr>
      <w:r w:rsidRPr="00D86688">
        <w:rPr>
          <w:rFonts w:ascii="Arial Narrow" w:hAnsi="Arial Narrow"/>
          <w:sz w:val="22"/>
        </w:rPr>
        <w:lastRenderedPageBreak/>
        <w:t>Penerapan pembelajaran kooperatifmodel</w:t>
      </w:r>
      <w:r w:rsidRPr="00D86688">
        <w:rPr>
          <w:rFonts w:ascii="Arial Narrow" w:hAnsi="Arial Narrow"/>
          <w:i/>
          <w:sz w:val="22"/>
        </w:rPr>
        <w:t xml:space="preserve"> Team Group Tournament,</w:t>
      </w:r>
      <w:r w:rsidRPr="00D86688">
        <w:rPr>
          <w:rFonts w:ascii="Arial Narrow" w:hAnsi="Arial Narrow"/>
          <w:sz w:val="22"/>
        </w:rPr>
        <w:t xml:space="preserve"> merupakan tindakan pemecahan masalah yang ditetapkan dalam upaya meningkatkan hasil belajar bahasa Inggris khususnya pada teks fungsional announcement terhadap siswa kelas VII semester I SMP Negeri 2 Indra Makmu tahun Pelajaran 2017/2018. Pembelajaran ini diharapkan dapat membantu para guru untuk mengembangkan gagasan tentang strategi kegiatan pembelajaran yang efektif dan inovatif serta mengacu pada pencapaian kompetensi individual masing-masing peserta didik.</w:t>
      </w:r>
    </w:p>
    <w:p w:rsidR="005B149C" w:rsidRPr="008A2E3F" w:rsidRDefault="008A2E3F" w:rsidP="004A5F58">
      <w:pPr>
        <w:pStyle w:val="ListParagraph"/>
        <w:numPr>
          <w:ilvl w:val="0"/>
          <w:numId w:val="30"/>
        </w:numPr>
        <w:spacing w:before="240" w:after="0" w:line="240" w:lineRule="auto"/>
        <w:jc w:val="both"/>
        <w:rPr>
          <w:rFonts w:ascii="Arial Narrow" w:hAnsi="Arial Narrow"/>
          <w:b/>
          <w:sz w:val="22"/>
          <w:lang w:val="sv-SE"/>
        </w:rPr>
      </w:pPr>
      <w:r>
        <w:rPr>
          <w:rFonts w:ascii="Arial Narrow" w:hAnsi="Arial Narrow"/>
          <w:b/>
          <w:sz w:val="22"/>
          <w:lang w:val="sv-SE"/>
        </w:rPr>
        <w:t>K</w:t>
      </w:r>
      <w:r>
        <w:rPr>
          <w:rFonts w:ascii="Arial Narrow" w:hAnsi="Arial Narrow"/>
          <w:b/>
          <w:sz w:val="22"/>
          <w:lang w:val="id-ID"/>
        </w:rPr>
        <w:t>AJIAN PUSTAKA</w:t>
      </w:r>
    </w:p>
    <w:p w:rsidR="005B149C" w:rsidRPr="008A2E3F" w:rsidRDefault="005B149C" w:rsidP="004A5F58">
      <w:pPr>
        <w:pStyle w:val="ListParagraph"/>
        <w:numPr>
          <w:ilvl w:val="0"/>
          <w:numId w:val="31"/>
        </w:numPr>
        <w:spacing w:after="0" w:line="240" w:lineRule="auto"/>
        <w:ind w:left="993" w:hanging="284"/>
        <w:jc w:val="both"/>
        <w:rPr>
          <w:rFonts w:ascii="Arial Narrow" w:hAnsi="Arial Narrow"/>
          <w:sz w:val="22"/>
          <w:lang w:val="sv-SE"/>
        </w:rPr>
      </w:pPr>
      <w:r w:rsidRPr="008A2E3F">
        <w:rPr>
          <w:rFonts w:ascii="Arial Narrow" w:hAnsi="Arial Narrow"/>
          <w:sz w:val="22"/>
          <w:lang w:val="sv-SE"/>
        </w:rPr>
        <w:t xml:space="preserve">Pengertian Hasil Belajar </w:t>
      </w:r>
    </w:p>
    <w:p w:rsidR="005B149C" w:rsidRPr="00D86688" w:rsidRDefault="005B149C" w:rsidP="002D3CA7">
      <w:pPr>
        <w:spacing w:after="0" w:line="240" w:lineRule="auto"/>
        <w:ind w:firstLine="720"/>
        <w:jc w:val="both"/>
        <w:rPr>
          <w:rFonts w:ascii="Arial Narrow" w:hAnsi="Arial Narrow"/>
          <w:sz w:val="22"/>
          <w:lang w:val="sv-SE"/>
        </w:rPr>
      </w:pPr>
      <w:r w:rsidRPr="00D86688">
        <w:rPr>
          <w:rFonts w:ascii="Arial Narrow" w:hAnsi="Arial Narrow"/>
          <w:sz w:val="22"/>
          <w:lang w:val="sv-SE"/>
        </w:rPr>
        <w:t>Di dalam istilah hasil belajar, terdapat dua unsur, yaitu unsur hasil dan unsur belajar. Hasil merupakan suatu hasil yang telah dicapai pebelajar dalam kegiatan belajarnya (dari yang telah dilakukan, dikerjakan, dan sebagainya)</w:t>
      </w:r>
      <w:r w:rsidRPr="00D86688">
        <w:rPr>
          <w:rFonts w:ascii="Arial Narrow" w:hAnsi="Arial Narrow"/>
          <w:sz w:val="22"/>
          <w:lang w:val="id-ID"/>
        </w:rPr>
        <w:t xml:space="preserve"> (</w:t>
      </w:r>
      <w:r w:rsidRPr="00D86688">
        <w:rPr>
          <w:rFonts w:ascii="Arial Narrow" w:eastAsiaTheme="minorHAnsi" w:hAnsi="Arial Narrow"/>
          <w:sz w:val="22"/>
          <w:shd w:val="clear" w:color="auto" w:fill="FFFFFF"/>
        </w:rPr>
        <w:t>Ariyanto, 2010</w:t>
      </w:r>
      <w:r w:rsidRPr="00D86688">
        <w:rPr>
          <w:rFonts w:ascii="Arial Narrow" w:eastAsiaTheme="minorHAnsi" w:hAnsi="Arial Narrow"/>
          <w:sz w:val="22"/>
          <w:shd w:val="clear" w:color="auto" w:fill="FFFFFF"/>
          <w:lang w:val="id-ID"/>
        </w:rPr>
        <w:t xml:space="preserve">: </w:t>
      </w:r>
      <w:r w:rsidRPr="00D86688">
        <w:rPr>
          <w:rFonts w:ascii="Arial Narrow" w:eastAsiaTheme="minorHAnsi" w:hAnsi="Arial Narrow"/>
          <w:sz w:val="22"/>
          <w:shd w:val="clear" w:color="auto" w:fill="FFFFFF"/>
        </w:rPr>
        <w:t>6</w:t>
      </w:r>
      <w:r w:rsidRPr="00D86688">
        <w:rPr>
          <w:rFonts w:ascii="Arial Narrow" w:eastAsiaTheme="minorHAnsi" w:hAnsi="Arial Narrow"/>
          <w:sz w:val="22"/>
          <w:shd w:val="clear" w:color="auto" w:fill="FFFFFF"/>
          <w:lang w:val="id-ID"/>
        </w:rPr>
        <w:t>)</w:t>
      </w:r>
      <w:r w:rsidRPr="00D86688">
        <w:rPr>
          <w:rFonts w:ascii="Arial Narrow" w:hAnsi="Arial Narrow"/>
          <w:sz w:val="22"/>
          <w:lang w:val="sv-SE"/>
        </w:rPr>
        <w:t xml:space="preserve">. Dari pengertian ini, maka hasil belajar adalah penguasaan pengetahuan atau keterampilan yang dikembangkan oleh mata pelajaran, lazimnya ditunjukkan dengan nilai tes atau angka nilai yang diberikan oleh guru.Istilah hasil belajar mempunyai hubungan yang erat kaitannya dengan prestasi belajar. Sesungguhnya sangat sulit untuk membedakan pengertian prestasi belajar dengan hasil belajar. Ada yang berpendapat bahwa pengertian hasil belajar dianggap sama dengan pengertian prestasi belajar. </w:t>
      </w:r>
    </w:p>
    <w:p w:rsidR="005B149C" w:rsidRPr="00D86688" w:rsidRDefault="005B149C" w:rsidP="002D3CA7">
      <w:pPr>
        <w:spacing w:after="0" w:line="240" w:lineRule="auto"/>
        <w:ind w:firstLine="720"/>
        <w:jc w:val="both"/>
        <w:rPr>
          <w:rFonts w:ascii="Arial Narrow" w:hAnsi="Arial Narrow"/>
          <w:sz w:val="22"/>
          <w:lang w:val="sv-SE"/>
        </w:rPr>
      </w:pPr>
      <w:r w:rsidRPr="00D86688">
        <w:rPr>
          <w:rFonts w:ascii="Arial Narrow" w:hAnsi="Arial Narrow"/>
          <w:sz w:val="22"/>
          <w:lang w:val="sv-SE"/>
        </w:rPr>
        <w:t>Hasil belajar menunjukkan kualitas jangka waktu yang lebih panjang, misalnya satu cawu, satu semester dan sebagainya. Sedangkan prestasi belajar menunjukkan kualitas yang lebih pendek, misalnya satu pokok bahasan, satu kali ulangan harian dan sebagainya</w:t>
      </w:r>
      <w:r w:rsidRPr="00D86688">
        <w:rPr>
          <w:rFonts w:ascii="Arial Narrow" w:hAnsi="Arial Narrow"/>
          <w:sz w:val="22"/>
          <w:lang w:val="id-ID"/>
        </w:rPr>
        <w:t xml:space="preserve"> (</w:t>
      </w:r>
      <w:r w:rsidRPr="00D86688">
        <w:rPr>
          <w:rFonts w:ascii="Arial Narrow" w:eastAsiaTheme="minorHAnsi" w:hAnsi="Arial Narrow"/>
          <w:sz w:val="22"/>
          <w:shd w:val="clear" w:color="auto" w:fill="FFFFFF"/>
        </w:rPr>
        <w:t>Lestari</w:t>
      </w:r>
      <w:r w:rsidRPr="00D86688">
        <w:rPr>
          <w:rFonts w:ascii="Arial Narrow" w:eastAsiaTheme="minorHAnsi" w:hAnsi="Arial Narrow"/>
          <w:sz w:val="22"/>
          <w:shd w:val="clear" w:color="auto" w:fill="FFFFFF"/>
          <w:lang w:val="id-ID"/>
        </w:rPr>
        <w:t xml:space="preserve">, </w:t>
      </w:r>
      <w:r w:rsidRPr="00D86688">
        <w:rPr>
          <w:rFonts w:ascii="Arial Narrow" w:eastAsiaTheme="minorHAnsi" w:hAnsi="Arial Narrow"/>
          <w:sz w:val="22"/>
          <w:shd w:val="clear" w:color="auto" w:fill="FFFFFF"/>
        </w:rPr>
        <w:t>2002</w:t>
      </w:r>
      <w:r w:rsidRPr="00D86688">
        <w:rPr>
          <w:rFonts w:ascii="Arial Narrow" w:eastAsiaTheme="minorHAnsi" w:hAnsi="Arial Narrow"/>
          <w:sz w:val="22"/>
          <w:shd w:val="clear" w:color="auto" w:fill="FFFFFF"/>
          <w:lang w:val="id-ID"/>
        </w:rPr>
        <w:t xml:space="preserve">: </w:t>
      </w:r>
      <w:r w:rsidRPr="00D86688">
        <w:rPr>
          <w:rFonts w:ascii="Arial Narrow" w:eastAsiaTheme="minorHAnsi" w:hAnsi="Arial Narrow"/>
          <w:sz w:val="22"/>
          <w:shd w:val="clear" w:color="auto" w:fill="FFFFFF"/>
        </w:rPr>
        <w:t>77</w:t>
      </w:r>
      <w:r w:rsidRPr="00D86688">
        <w:rPr>
          <w:rFonts w:ascii="Arial Narrow" w:eastAsiaTheme="minorHAnsi" w:hAnsi="Arial Narrow"/>
          <w:sz w:val="22"/>
          <w:shd w:val="clear" w:color="auto" w:fill="FFFFFF"/>
          <w:lang w:val="id-ID"/>
        </w:rPr>
        <w:t>)</w:t>
      </w:r>
      <w:r w:rsidRPr="00D86688">
        <w:rPr>
          <w:rFonts w:ascii="Arial Narrow" w:hAnsi="Arial Narrow"/>
          <w:sz w:val="22"/>
          <w:lang w:val="sv-SE"/>
        </w:rPr>
        <w:t>. Hasil belajar merupakan, “Hasil yang dicapai oleh tenaga atau daya kerja seseorang dalam waktu tertentu</w:t>
      </w:r>
      <w:r w:rsidRPr="00D86688">
        <w:rPr>
          <w:rFonts w:ascii="Arial Narrow" w:hAnsi="Arial Narrow"/>
          <w:sz w:val="22"/>
          <w:lang w:val="id-ID"/>
        </w:rPr>
        <w:t xml:space="preserve"> (</w:t>
      </w:r>
      <w:r w:rsidRPr="00D86688">
        <w:rPr>
          <w:rFonts w:ascii="Arial Narrow" w:hAnsi="Arial Narrow"/>
          <w:sz w:val="22"/>
        </w:rPr>
        <w:t>Budiningsih, C</w:t>
      </w:r>
      <w:r w:rsidRPr="00D86688">
        <w:rPr>
          <w:rFonts w:ascii="Arial Narrow" w:hAnsi="Arial Narrow"/>
          <w:sz w:val="22"/>
          <w:lang w:val="id-ID"/>
        </w:rPr>
        <w:t xml:space="preserve">, </w:t>
      </w:r>
      <w:r w:rsidRPr="00D86688">
        <w:rPr>
          <w:rFonts w:ascii="Arial Narrow" w:hAnsi="Arial Narrow"/>
          <w:sz w:val="22"/>
        </w:rPr>
        <w:t>2005</w:t>
      </w:r>
      <w:r w:rsidRPr="00D86688">
        <w:rPr>
          <w:rFonts w:ascii="Arial Narrow" w:hAnsi="Arial Narrow"/>
          <w:sz w:val="22"/>
          <w:lang w:val="id-ID"/>
        </w:rPr>
        <w:t xml:space="preserve">: </w:t>
      </w:r>
      <w:r w:rsidRPr="00D86688">
        <w:rPr>
          <w:rFonts w:ascii="Arial Narrow" w:hAnsi="Arial Narrow"/>
          <w:sz w:val="22"/>
        </w:rPr>
        <w:t>7</w:t>
      </w:r>
      <w:r w:rsidRPr="00D86688">
        <w:rPr>
          <w:rFonts w:ascii="Arial Narrow" w:hAnsi="Arial Narrow"/>
          <w:sz w:val="22"/>
          <w:lang w:val="id-ID"/>
        </w:rPr>
        <w:t>)</w:t>
      </w:r>
      <w:r w:rsidRPr="00D86688">
        <w:rPr>
          <w:rFonts w:ascii="Arial Narrow" w:hAnsi="Arial Narrow"/>
          <w:sz w:val="22"/>
          <w:lang w:val="sv-SE"/>
        </w:rPr>
        <w:t>”, sedangkan pendapat lain mengatakan bahwa “hasil adalah kemampuan seseorang atau kelompok yang secara langsung dapat diukur”</w:t>
      </w:r>
      <w:r w:rsidRPr="00D86688">
        <w:rPr>
          <w:rFonts w:ascii="Arial Narrow" w:hAnsi="Arial Narrow"/>
          <w:sz w:val="22"/>
          <w:lang w:val="id-ID"/>
        </w:rPr>
        <w:t xml:space="preserve"> (</w:t>
      </w:r>
      <w:r w:rsidRPr="00D86688">
        <w:rPr>
          <w:rFonts w:ascii="Arial Narrow" w:hAnsi="Arial Narrow"/>
          <w:sz w:val="22"/>
        </w:rPr>
        <w:t>Baharuddin</w:t>
      </w:r>
      <w:r w:rsidRPr="00D86688">
        <w:rPr>
          <w:rFonts w:ascii="Arial Narrow" w:hAnsi="Arial Narrow"/>
          <w:sz w:val="22"/>
          <w:lang w:val="id-ID"/>
        </w:rPr>
        <w:t xml:space="preserve">, </w:t>
      </w:r>
      <w:r w:rsidRPr="00D86688">
        <w:rPr>
          <w:rFonts w:ascii="Arial Narrow" w:hAnsi="Arial Narrow"/>
          <w:sz w:val="22"/>
        </w:rPr>
        <w:t>2007</w:t>
      </w:r>
      <w:r w:rsidRPr="00D86688">
        <w:rPr>
          <w:rFonts w:ascii="Arial Narrow" w:hAnsi="Arial Narrow"/>
          <w:sz w:val="22"/>
          <w:lang w:val="id-ID"/>
        </w:rPr>
        <w:t xml:space="preserve">: </w:t>
      </w:r>
      <w:r w:rsidRPr="00D86688">
        <w:rPr>
          <w:rFonts w:ascii="Arial Narrow" w:hAnsi="Arial Narrow"/>
          <w:sz w:val="22"/>
        </w:rPr>
        <w:t>4</w:t>
      </w:r>
      <w:r w:rsidRPr="00D86688">
        <w:rPr>
          <w:rFonts w:ascii="Arial Narrow" w:hAnsi="Arial Narrow"/>
          <w:sz w:val="22"/>
          <w:lang w:val="id-ID"/>
        </w:rPr>
        <w:t>)</w:t>
      </w:r>
      <w:r w:rsidRPr="00D86688">
        <w:rPr>
          <w:rFonts w:ascii="Arial Narrow" w:hAnsi="Arial Narrow"/>
          <w:sz w:val="22"/>
          <w:lang w:val="sv-SE"/>
        </w:rPr>
        <w:t>. Berdasarkan tujuannya, hasil belajar dibagi menjadi tiga macam, yaitu: 1) Hasil belajar yang berupa kemampuan keterampilan di dalam melakukan atau mengerjakan suatu tugas, termasuk di dalamnya keterampilan menggunakan alat. 2) Hasil belajar yang berupa kemampuan penguasaan ilmu pengetahuan tentang apa yang dikerjakan. 3) Hasil belajar yang berupa perubahan sikap dan tingkah laku</w:t>
      </w:r>
      <w:r w:rsidRPr="00D86688">
        <w:rPr>
          <w:rFonts w:ascii="Arial Narrow" w:hAnsi="Arial Narrow"/>
          <w:sz w:val="22"/>
          <w:lang w:val="id-ID"/>
        </w:rPr>
        <w:t xml:space="preserve"> (</w:t>
      </w:r>
      <w:r w:rsidRPr="00D86688">
        <w:rPr>
          <w:rFonts w:ascii="Arial Narrow" w:eastAsiaTheme="minorHAnsi" w:hAnsi="Arial Narrow"/>
          <w:sz w:val="22"/>
          <w:shd w:val="clear" w:color="auto" w:fill="FFFFFF"/>
        </w:rPr>
        <w:t>Sudjana, 2007</w:t>
      </w:r>
      <w:r w:rsidRPr="00D86688">
        <w:rPr>
          <w:rFonts w:ascii="Arial Narrow" w:eastAsiaTheme="minorHAnsi" w:hAnsi="Arial Narrow"/>
          <w:sz w:val="22"/>
          <w:shd w:val="clear" w:color="auto" w:fill="FFFFFF"/>
          <w:lang w:val="id-ID"/>
        </w:rPr>
        <w:t xml:space="preserve">: </w:t>
      </w:r>
      <w:r w:rsidRPr="00D86688">
        <w:rPr>
          <w:rFonts w:ascii="Arial Narrow" w:eastAsiaTheme="minorHAnsi" w:hAnsi="Arial Narrow"/>
          <w:sz w:val="22"/>
          <w:shd w:val="clear" w:color="auto" w:fill="FFFFFF"/>
        </w:rPr>
        <w:t>9</w:t>
      </w:r>
      <w:r w:rsidRPr="00D86688">
        <w:rPr>
          <w:rFonts w:ascii="Arial Narrow" w:eastAsiaTheme="minorHAnsi" w:hAnsi="Arial Narrow"/>
          <w:sz w:val="22"/>
          <w:shd w:val="clear" w:color="auto" w:fill="FFFFFF"/>
          <w:lang w:val="id-ID"/>
        </w:rPr>
        <w:t>)</w:t>
      </w:r>
      <w:r w:rsidRPr="00D86688">
        <w:rPr>
          <w:rFonts w:ascii="Arial Narrow" w:hAnsi="Arial Narrow"/>
          <w:sz w:val="22"/>
          <w:lang w:val="sv-SE"/>
        </w:rPr>
        <w:t>.</w:t>
      </w:r>
    </w:p>
    <w:p w:rsidR="005B149C" w:rsidRPr="008A2E3F" w:rsidRDefault="005B149C" w:rsidP="004A5F58">
      <w:pPr>
        <w:pStyle w:val="ListParagraph"/>
        <w:numPr>
          <w:ilvl w:val="0"/>
          <w:numId w:val="31"/>
        </w:numPr>
        <w:spacing w:before="240" w:after="0" w:line="240" w:lineRule="auto"/>
        <w:ind w:left="993" w:hanging="284"/>
        <w:jc w:val="both"/>
        <w:rPr>
          <w:rFonts w:ascii="Arial Narrow" w:hAnsi="Arial Narrow"/>
          <w:sz w:val="22"/>
          <w:lang w:val="sv-SE"/>
        </w:rPr>
      </w:pPr>
      <w:r w:rsidRPr="008A2E3F">
        <w:rPr>
          <w:rFonts w:ascii="Arial Narrow" w:hAnsi="Arial Narrow"/>
          <w:sz w:val="22"/>
        </w:rPr>
        <w:t>Faktor Yang Mempengaruhi Hasil Belajar Siswa</w:t>
      </w:r>
    </w:p>
    <w:p w:rsidR="005B149C" w:rsidRPr="008A2E3F" w:rsidRDefault="005B149C" w:rsidP="004A5F58">
      <w:pPr>
        <w:pStyle w:val="ListParagraph"/>
        <w:numPr>
          <w:ilvl w:val="0"/>
          <w:numId w:val="32"/>
        </w:numPr>
        <w:spacing w:after="0" w:line="240" w:lineRule="auto"/>
        <w:jc w:val="both"/>
        <w:rPr>
          <w:rFonts w:ascii="Arial Narrow" w:hAnsi="Arial Narrow"/>
          <w:b/>
          <w:sz w:val="22"/>
        </w:rPr>
      </w:pPr>
      <w:r w:rsidRPr="008A2E3F">
        <w:rPr>
          <w:rStyle w:val="Strong"/>
          <w:rFonts w:ascii="Arial Narrow" w:hAnsi="Arial Narrow"/>
          <w:b w:val="0"/>
          <w:sz w:val="22"/>
          <w:shd w:val="clear" w:color="auto" w:fill="FFFFFF"/>
        </w:rPr>
        <w:t>Faktor Lingkungan</w:t>
      </w:r>
    </w:p>
    <w:p w:rsidR="005B149C" w:rsidRPr="008A2E3F" w:rsidRDefault="005B149C" w:rsidP="002D3CA7">
      <w:pPr>
        <w:pStyle w:val="ListParagraph"/>
        <w:spacing w:after="0" w:line="240" w:lineRule="auto"/>
        <w:ind w:left="993" w:firstLine="708"/>
        <w:jc w:val="both"/>
        <w:rPr>
          <w:rFonts w:ascii="Arial Narrow" w:hAnsi="Arial Narrow"/>
          <w:sz w:val="22"/>
        </w:rPr>
      </w:pPr>
      <w:r w:rsidRPr="00D86688">
        <w:rPr>
          <w:rFonts w:ascii="Arial Narrow" w:hAnsi="Arial Narrow"/>
          <w:sz w:val="22"/>
          <w:shd w:val="clear" w:color="auto" w:fill="FFFFFF"/>
        </w:rPr>
        <w:t xml:space="preserve">Faktor lingkungan, yang meliputi lingkungan alam dan lingkungan sosial, juga perlu mendapat perhatian. Belajar dalam kondisi alam yang segar selalu lebih efektif dari pada sebaliknya. Sementara itu, lingkungan sosial yang hiruk pikuk, terlalu ramai, juga kurang kondisif bagi </w:t>
      </w:r>
      <w:r w:rsidRPr="008A2E3F">
        <w:rPr>
          <w:rFonts w:ascii="Arial Narrow" w:hAnsi="Arial Narrow"/>
          <w:sz w:val="22"/>
          <w:shd w:val="clear" w:color="auto" w:fill="FFFFFF"/>
        </w:rPr>
        <w:t>proses dan pencapaian hasil belajar yang optimal.</w:t>
      </w:r>
    </w:p>
    <w:p w:rsidR="005B149C" w:rsidRPr="008A2E3F" w:rsidRDefault="005B149C" w:rsidP="004A5F58">
      <w:pPr>
        <w:pStyle w:val="ListParagraph"/>
        <w:numPr>
          <w:ilvl w:val="0"/>
          <w:numId w:val="32"/>
        </w:numPr>
        <w:spacing w:after="0" w:line="240" w:lineRule="auto"/>
        <w:jc w:val="both"/>
        <w:rPr>
          <w:rFonts w:ascii="Arial Narrow" w:hAnsi="Arial Narrow"/>
          <w:sz w:val="22"/>
        </w:rPr>
      </w:pPr>
      <w:r w:rsidRPr="008A2E3F">
        <w:rPr>
          <w:rStyle w:val="Strong"/>
          <w:rFonts w:ascii="Arial Narrow" w:hAnsi="Arial Narrow"/>
          <w:b w:val="0"/>
          <w:sz w:val="22"/>
          <w:shd w:val="clear" w:color="auto" w:fill="FFFFFF"/>
        </w:rPr>
        <w:t>Faktor Instrumental</w:t>
      </w:r>
    </w:p>
    <w:p w:rsidR="005B149C" w:rsidRPr="00D86688" w:rsidRDefault="005B149C" w:rsidP="002D3CA7">
      <w:pPr>
        <w:pStyle w:val="ListParagraph"/>
        <w:spacing w:after="0" w:line="240" w:lineRule="auto"/>
        <w:ind w:left="993" w:firstLine="708"/>
        <w:jc w:val="both"/>
        <w:rPr>
          <w:rFonts w:ascii="Arial Narrow" w:hAnsi="Arial Narrow"/>
          <w:sz w:val="22"/>
          <w:shd w:val="clear" w:color="auto" w:fill="FFFFFF"/>
        </w:rPr>
      </w:pPr>
      <w:r w:rsidRPr="00D86688">
        <w:rPr>
          <w:rFonts w:ascii="Arial Narrow" w:hAnsi="Arial Narrow"/>
          <w:sz w:val="22"/>
          <w:shd w:val="clear" w:color="auto" w:fill="FFFFFF"/>
        </w:rPr>
        <w:t xml:space="preserve">Faktor instrumental, baik yang tergolong perangkat keras </w:t>
      </w:r>
      <w:r w:rsidRPr="00D86688">
        <w:rPr>
          <w:rFonts w:ascii="Arial Narrow" w:hAnsi="Arial Narrow"/>
          <w:i/>
          <w:sz w:val="22"/>
          <w:shd w:val="clear" w:color="auto" w:fill="FFFFFF"/>
        </w:rPr>
        <w:t>(hardware)</w:t>
      </w:r>
      <w:r w:rsidRPr="00D86688">
        <w:rPr>
          <w:rFonts w:ascii="Arial Narrow" w:hAnsi="Arial Narrow"/>
          <w:sz w:val="22"/>
          <w:shd w:val="clear" w:color="auto" w:fill="FFFFFF"/>
        </w:rPr>
        <w:t xml:space="preserve"> maupun perangkat lunak </w:t>
      </w:r>
      <w:r w:rsidRPr="00D86688">
        <w:rPr>
          <w:rFonts w:ascii="Arial Narrow" w:hAnsi="Arial Narrow"/>
          <w:i/>
          <w:sz w:val="22"/>
          <w:shd w:val="clear" w:color="auto" w:fill="FFFFFF"/>
        </w:rPr>
        <w:t>(software).</w:t>
      </w:r>
      <w:r w:rsidRPr="00D86688">
        <w:rPr>
          <w:rFonts w:ascii="Arial Narrow" w:hAnsi="Arial Narrow"/>
          <w:sz w:val="22"/>
          <w:shd w:val="clear" w:color="auto" w:fill="FFFFFF"/>
        </w:rPr>
        <w:t xml:space="preserve"> Perangkat keras seperti perlangkapan belajar, alat praktikum, buku teks dan sebagainya sangat berperan sebagai sarana pencapaian tujuan belajar. </w:t>
      </w:r>
    </w:p>
    <w:p w:rsidR="005B149C" w:rsidRPr="004D35F2" w:rsidRDefault="005B149C" w:rsidP="004A5F58">
      <w:pPr>
        <w:pStyle w:val="ListParagraph"/>
        <w:numPr>
          <w:ilvl w:val="0"/>
          <w:numId w:val="32"/>
        </w:numPr>
        <w:spacing w:after="0" w:line="240" w:lineRule="auto"/>
        <w:jc w:val="both"/>
        <w:rPr>
          <w:rFonts w:ascii="Arial Narrow" w:hAnsi="Arial Narrow"/>
          <w:b/>
          <w:sz w:val="22"/>
        </w:rPr>
      </w:pPr>
      <w:r w:rsidRPr="004D35F2">
        <w:rPr>
          <w:rStyle w:val="Strong"/>
          <w:rFonts w:ascii="Arial Narrow" w:hAnsi="Arial Narrow"/>
          <w:b w:val="0"/>
          <w:sz w:val="22"/>
          <w:shd w:val="clear" w:color="auto" w:fill="FFFFFF"/>
        </w:rPr>
        <w:t>Kondisi Fisik (Keadaan Jasmani)</w:t>
      </w:r>
    </w:p>
    <w:p w:rsidR="005B149C" w:rsidRPr="00D86688" w:rsidRDefault="005B149C" w:rsidP="002D3CA7">
      <w:pPr>
        <w:pStyle w:val="ListParagraph"/>
        <w:spacing w:after="0" w:line="240" w:lineRule="auto"/>
        <w:ind w:left="993" w:firstLine="708"/>
        <w:jc w:val="both"/>
        <w:rPr>
          <w:rFonts w:ascii="Arial Narrow" w:hAnsi="Arial Narrow"/>
          <w:sz w:val="22"/>
        </w:rPr>
      </w:pPr>
      <w:r w:rsidRPr="00D86688">
        <w:rPr>
          <w:rFonts w:ascii="Arial Narrow" w:hAnsi="Arial Narrow"/>
          <w:sz w:val="22"/>
          <w:shd w:val="clear" w:color="auto" w:fill="FFFFFF"/>
        </w:rPr>
        <w:t>Faktor fisik yang berpengaruh terhadap proses dan hasil belajar adalah kondisi individual subjek didik sendiri. Termasuk ke dalam faktor ini adalah kesegaran jasmani dan kesehatan. Subjek didik yang berada dalam kondisi jasmani yang kurang segar tidak akan memiliki kesiapan yang memadai untuk memulai tindakan belajar. Kondisi fisik pada umumnya sangat berpengaruh terhadap kemampuan belajar seseorang. Orang yang dalam keadaan segar jasmaninya, akan berlainan belajarnya dari orang yang dalam keadaan kelelahan.</w:t>
      </w:r>
    </w:p>
    <w:p w:rsidR="005B149C" w:rsidRPr="004D35F2" w:rsidRDefault="005B149C" w:rsidP="004A5F58">
      <w:pPr>
        <w:pStyle w:val="ListParagraph"/>
        <w:numPr>
          <w:ilvl w:val="0"/>
          <w:numId w:val="32"/>
        </w:numPr>
        <w:spacing w:after="0" w:line="240" w:lineRule="auto"/>
        <w:jc w:val="both"/>
        <w:rPr>
          <w:rFonts w:ascii="Arial Narrow" w:hAnsi="Arial Narrow"/>
          <w:b/>
          <w:sz w:val="22"/>
        </w:rPr>
      </w:pPr>
      <w:r w:rsidRPr="004D35F2">
        <w:rPr>
          <w:rStyle w:val="Strong"/>
          <w:rFonts w:ascii="Arial Narrow" w:hAnsi="Arial Narrow"/>
          <w:b w:val="0"/>
          <w:sz w:val="22"/>
          <w:shd w:val="clear" w:color="auto" w:fill="FFFFFF"/>
        </w:rPr>
        <w:t>Kondisi psikologis (Keadaan Mental)</w:t>
      </w:r>
    </w:p>
    <w:p w:rsidR="005B149C" w:rsidRDefault="005B149C" w:rsidP="002D3CA7">
      <w:pPr>
        <w:pStyle w:val="ListParagraph"/>
        <w:spacing w:after="0" w:line="240" w:lineRule="auto"/>
        <w:ind w:left="993" w:firstLine="708"/>
        <w:jc w:val="both"/>
        <w:rPr>
          <w:rFonts w:ascii="Arial Narrow" w:hAnsi="Arial Narrow"/>
          <w:sz w:val="22"/>
          <w:shd w:val="clear" w:color="auto" w:fill="FFFFFF"/>
          <w:lang w:val="id-ID"/>
        </w:rPr>
      </w:pPr>
      <w:r w:rsidRPr="00D86688">
        <w:rPr>
          <w:rFonts w:ascii="Arial Narrow" w:hAnsi="Arial Narrow"/>
          <w:sz w:val="22"/>
          <w:shd w:val="clear" w:color="auto" w:fill="FFFFFF"/>
        </w:rPr>
        <w:t xml:space="preserve">Faktor-faktor psikologis yang berpengaruh terhadap proses dan hasil belajar jumlahnya banyak sekali, dan masing-masingnya tidak dapat dibahas secara terpisah. Perilaku individu, termasuk perilaku belajar, merupakan totalitas penghayatan dan aktivitas </w:t>
      </w:r>
      <w:r w:rsidRPr="00D86688">
        <w:rPr>
          <w:rFonts w:ascii="Arial Narrow" w:hAnsi="Arial Narrow"/>
          <w:sz w:val="22"/>
          <w:shd w:val="clear" w:color="auto" w:fill="FFFFFF"/>
        </w:rPr>
        <w:lastRenderedPageBreak/>
        <w:t>yang lahir sebagai hasil akhir saling pengaruh antara berbagai gejala, seperti perhatian, pengamatan, ingatan, pikiran dan motif</w:t>
      </w:r>
      <w:r w:rsidRPr="00D86688">
        <w:rPr>
          <w:rFonts w:ascii="Arial Narrow" w:hAnsi="Arial Narrow"/>
          <w:sz w:val="22"/>
          <w:shd w:val="clear" w:color="auto" w:fill="FFFFFF"/>
          <w:lang w:val="id-ID"/>
        </w:rPr>
        <w:t xml:space="preserve"> (</w:t>
      </w:r>
      <w:r w:rsidRPr="00D86688">
        <w:rPr>
          <w:rFonts w:ascii="Arial Narrow" w:hAnsi="Arial Narrow"/>
          <w:sz w:val="22"/>
        </w:rPr>
        <w:t>Slameto</w:t>
      </w:r>
      <w:r w:rsidRPr="00D86688">
        <w:rPr>
          <w:rFonts w:ascii="Arial Narrow" w:hAnsi="Arial Narrow"/>
          <w:sz w:val="22"/>
          <w:lang w:val="id-ID"/>
        </w:rPr>
        <w:t xml:space="preserve">, </w:t>
      </w:r>
      <w:r w:rsidRPr="00D86688">
        <w:rPr>
          <w:rFonts w:ascii="Arial Narrow" w:hAnsi="Arial Narrow"/>
          <w:sz w:val="22"/>
        </w:rPr>
        <w:t>2003</w:t>
      </w:r>
      <w:r w:rsidRPr="00D86688">
        <w:rPr>
          <w:rFonts w:ascii="Arial Narrow" w:hAnsi="Arial Narrow"/>
          <w:sz w:val="22"/>
          <w:lang w:val="id-ID"/>
        </w:rPr>
        <w:t xml:space="preserve">: </w:t>
      </w:r>
      <w:r w:rsidRPr="00D86688">
        <w:rPr>
          <w:rFonts w:ascii="Arial Narrow" w:hAnsi="Arial Narrow"/>
          <w:sz w:val="22"/>
        </w:rPr>
        <w:t>71</w:t>
      </w:r>
      <w:r w:rsidRPr="00D86688">
        <w:rPr>
          <w:rFonts w:ascii="Arial Narrow" w:hAnsi="Arial Narrow"/>
          <w:sz w:val="22"/>
          <w:lang w:val="id-ID"/>
        </w:rPr>
        <w:t>)</w:t>
      </w:r>
      <w:r w:rsidRPr="00D86688">
        <w:rPr>
          <w:rFonts w:ascii="Arial Narrow" w:hAnsi="Arial Narrow"/>
          <w:sz w:val="22"/>
          <w:shd w:val="clear" w:color="auto" w:fill="FFFFFF"/>
        </w:rPr>
        <w:t>.</w:t>
      </w:r>
    </w:p>
    <w:p w:rsidR="005B149C" w:rsidRPr="004D35F2" w:rsidRDefault="005B149C" w:rsidP="002D3CA7">
      <w:pPr>
        <w:spacing w:after="0" w:line="240" w:lineRule="auto"/>
        <w:contextualSpacing/>
        <w:jc w:val="both"/>
        <w:rPr>
          <w:rFonts w:ascii="Arial Narrow" w:hAnsi="Arial Narrow"/>
          <w:sz w:val="22"/>
        </w:rPr>
      </w:pPr>
    </w:p>
    <w:p w:rsidR="005B149C" w:rsidRPr="004D35F2" w:rsidRDefault="005B149C" w:rsidP="004A5F58">
      <w:pPr>
        <w:pStyle w:val="ListParagraph"/>
        <w:numPr>
          <w:ilvl w:val="0"/>
          <w:numId w:val="31"/>
        </w:numPr>
        <w:spacing w:after="0" w:line="240" w:lineRule="auto"/>
        <w:ind w:left="993" w:hanging="284"/>
        <w:jc w:val="both"/>
        <w:rPr>
          <w:rFonts w:ascii="Arial Narrow" w:hAnsi="Arial Narrow"/>
          <w:i/>
          <w:sz w:val="22"/>
          <w:lang w:val="sv-SE"/>
        </w:rPr>
      </w:pPr>
      <w:r w:rsidRPr="004D35F2">
        <w:rPr>
          <w:rFonts w:ascii="Arial Narrow" w:hAnsi="Arial Narrow"/>
          <w:sz w:val="22"/>
          <w:lang w:val="sv-SE"/>
        </w:rPr>
        <w:t xml:space="preserve">Teks </w:t>
      </w:r>
      <w:r w:rsidRPr="004D35F2">
        <w:rPr>
          <w:rFonts w:ascii="Arial Narrow" w:hAnsi="Arial Narrow"/>
          <w:i/>
          <w:sz w:val="22"/>
          <w:lang w:val="sv-SE"/>
        </w:rPr>
        <w:t>Fungsional Announcement</w:t>
      </w:r>
    </w:p>
    <w:p w:rsidR="005B149C" w:rsidRPr="00D86688" w:rsidRDefault="005B149C" w:rsidP="002D3CA7">
      <w:pPr>
        <w:spacing w:after="0" w:line="240" w:lineRule="auto"/>
        <w:ind w:firstLine="709"/>
        <w:jc w:val="both"/>
        <w:rPr>
          <w:rFonts w:ascii="Arial Narrow" w:hAnsi="Arial Narrow"/>
          <w:sz w:val="22"/>
          <w:lang w:val="id-ID"/>
        </w:rPr>
      </w:pPr>
      <w:r w:rsidRPr="00D86688">
        <w:rPr>
          <w:rStyle w:val="Emphasis"/>
          <w:rFonts w:ascii="Arial Narrow" w:hAnsi="Arial Narrow"/>
          <w:bCs/>
          <w:sz w:val="22"/>
          <w:shd w:val="clear" w:color="auto" w:fill="FFFFFF"/>
        </w:rPr>
        <w:t>Functional text</w:t>
      </w:r>
      <w:r w:rsidRPr="00D86688">
        <w:rPr>
          <w:rFonts w:ascii="Arial Narrow" w:hAnsi="Arial Narrow"/>
          <w:sz w:val="22"/>
          <w:shd w:val="clear" w:color="auto" w:fill="FFFFFF"/>
        </w:rPr>
        <w:t xml:space="preserve"> di dalam bahasa Inggris didefinisikan sebagai sebuah text yang memberikkan informasi mengenai sesuatu hal di dalam kehidupan sehari-hari. </w:t>
      </w:r>
      <w:r w:rsidRPr="00D86688">
        <w:rPr>
          <w:rFonts w:ascii="Arial Narrow" w:hAnsi="Arial Narrow"/>
          <w:i/>
          <w:sz w:val="22"/>
          <w:shd w:val="clear" w:color="auto" w:fill="FFFFFF"/>
        </w:rPr>
        <w:t>Functional text</w:t>
      </w:r>
      <w:r w:rsidRPr="00D86688">
        <w:rPr>
          <w:rFonts w:ascii="Arial Narrow" w:hAnsi="Arial Narrow"/>
          <w:sz w:val="22"/>
          <w:shd w:val="clear" w:color="auto" w:fill="FFFFFF"/>
        </w:rPr>
        <w:t xml:space="preserve"> karena penggunaanya disesuaikan dengan fungsi-fungsi tertentu. Contoh </w:t>
      </w:r>
      <w:r w:rsidRPr="00D86688">
        <w:rPr>
          <w:rFonts w:ascii="Arial Narrow" w:hAnsi="Arial Narrow"/>
          <w:i/>
          <w:sz w:val="22"/>
          <w:shd w:val="clear" w:color="auto" w:fill="FFFFFF"/>
        </w:rPr>
        <w:t xml:space="preserve">functional </w:t>
      </w:r>
      <w:r w:rsidRPr="00D86688">
        <w:rPr>
          <w:rFonts w:ascii="Arial Narrow" w:hAnsi="Arial Narrow"/>
          <w:sz w:val="22"/>
          <w:shd w:val="clear" w:color="auto" w:fill="FFFFFF"/>
        </w:rPr>
        <w:t>text antara lain adalah, pengumuman, iklan, undangan, poster film, resep, ulasan produk, ulasan aplikasi, dan pedoman teknis penggunaan produk</w:t>
      </w:r>
      <w:r w:rsidRPr="00D86688">
        <w:rPr>
          <w:rFonts w:ascii="Arial Narrow" w:hAnsi="Arial Narrow"/>
          <w:sz w:val="22"/>
          <w:shd w:val="clear" w:color="auto" w:fill="FFFFFF"/>
          <w:lang w:val="id-ID"/>
        </w:rPr>
        <w:t xml:space="preserve"> (</w:t>
      </w:r>
      <w:r w:rsidRPr="00D86688">
        <w:rPr>
          <w:rFonts w:ascii="Arial Narrow" w:hAnsi="Arial Narrow"/>
          <w:sz w:val="22"/>
        </w:rPr>
        <w:t>Suprijono, A, 2005</w:t>
      </w:r>
      <w:r w:rsidRPr="00D86688">
        <w:rPr>
          <w:rFonts w:ascii="Arial Narrow" w:hAnsi="Arial Narrow"/>
          <w:sz w:val="22"/>
          <w:lang w:val="id-ID"/>
        </w:rPr>
        <w:t xml:space="preserve">: </w:t>
      </w:r>
      <w:r w:rsidRPr="00D86688">
        <w:rPr>
          <w:rFonts w:ascii="Arial Narrow" w:hAnsi="Arial Narrow"/>
          <w:sz w:val="22"/>
        </w:rPr>
        <w:t>106</w:t>
      </w:r>
      <w:r w:rsidRPr="00D86688">
        <w:rPr>
          <w:rFonts w:ascii="Arial Narrow" w:hAnsi="Arial Narrow"/>
          <w:sz w:val="22"/>
          <w:lang w:val="id-ID"/>
        </w:rPr>
        <w:t>)</w:t>
      </w:r>
    </w:p>
    <w:p w:rsidR="005B149C" w:rsidRPr="00D86688" w:rsidRDefault="005B149C" w:rsidP="002D3CA7">
      <w:pPr>
        <w:spacing w:after="0" w:line="240" w:lineRule="auto"/>
        <w:ind w:firstLine="709"/>
        <w:jc w:val="both"/>
        <w:rPr>
          <w:rFonts w:ascii="Arial Narrow" w:hAnsi="Arial Narrow"/>
          <w:sz w:val="22"/>
          <w:lang w:val="id-ID"/>
        </w:rPr>
      </w:pPr>
      <w:r w:rsidRPr="004D35F2">
        <w:rPr>
          <w:rStyle w:val="Strong"/>
          <w:rFonts w:ascii="Arial Narrow" w:hAnsi="Arial Narrow"/>
          <w:b w:val="0"/>
          <w:i/>
          <w:sz w:val="22"/>
          <w:shd w:val="clear" w:color="auto" w:fill="FFFFFF"/>
        </w:rPr>
        <w:t>Announcement</w:t>
      </w:r>
      <w:r w:rsidRPr="004D35F2">
        <w:rPr>
          <w:rFonts w:ascii="Arial Narrow" w:hAnsi="Arial Narrow"/>
          <w:b/>
          <w:sz w:val="22"/>
          <w:shd w:val="clear" w:color="auto" w:fill="FFFFFF"/>
        </w:rPr>
        <w:t>(</w:t>
      </w:r>
      <w:r w:rsidRPr="00D86688">
        <w:rPr>
          <w:rFonts w:ascii="Arial Narrow" w:hAnsi="Arial Narrow"/>
          <w:sz w:val="22"/>
          <w:shd w:val="clear" w:color="auto" w:fill="FFFFFF"/>
        </w:rPr>
        <w:t>pengumuman) termasuk jenis teks fungsional pendek.Dalam kehidupan sehari-hari banyak dijumpai jenis-jenis pengumuman, diantaranya: pengumuman kehilangan, kematian, orang hilang, dan lain sebagainya. Pengumuman ini dibuat untuk menyampaikan informasi tertentu terhadap orang lain, baik individu maupun kelompok. Media yang digunakan untuk menyampaikan pengumuman beragam. Bisa melalui media massa seperti televisi, radio dan koran, pengumuman tertulis di mading sekolah, spanduk di jalan atau bisa juga menggunakan alat komunikasi elektronik modern semisal handphone dan faximile</w:t>
      </w:r>
      <w:r w:rsidRPr="00D86688">
        <w:rPr>
          <w:rFonts w:ascii="Arial Narrow" w:hAnsi="Arial Narrow"/>
          <w:sz w:val="22"/>
          <w:shd w:val="clear" w:color="auto" w:fill="FFFFFF"/>
          <w:lang w:val="id-ID"/>
        </w:rPr>
        <w:t xml:space="preserve"> (</w:t>
      </w:r>
      <w:r w:rsidRPr="00D86688">
        <w:rPr>
          <w:rFonts w:ascii="Arial Narrow" w:hAnsi="Arial Narrow"/>
          <w:sz w:val="22"/>
        </w:rPr>
        <w:t>Wardiman, A</w:t>
      </w:r>
      <w:r w:rsidRPr="00D86688">
        <w:rPr>
          <w:rFonts w:ascii="Arial Narrow" w:hAnsi="Arial Narrow"/>
          <w:sz w:val="22"/>
          <w:lang w:val="id-ID"/>
        </w:rPr>
        <w:t xml:space="preserve">, </w:t>
      </w:r>
      <w:r w:rsidRPr="00D86688">
        <w:rPr>
          <w:rFonts w:ascii="Arial Narrow" w:hAnsi="Arial Narrow"/>
          <w:sz w:val="22"/>
        </w:rPr>
        <w:t>2001</w:t>
      </w:r>
      <w:r w:rsidRPr="00D86688">
        <w:rPr>
          <w:rFonts w:ascii="Arial Narrow" w:hAnsi="Arial Narrow"/>
          <w:sz w:val="22"/>
          <w:lang w:val="id-ID"/>
        </w:rPr>
        <w:t xml:space="preserve">: </w:t>
      </w:r>
      <w:r w:rsidRPr="00D86688">
        <w:rPr>
          <w:rFonts w:ascii="Arial Narrow" w:hAnsi="Arial Narrow"/>
          <w:sz w:val="22"/>
        </w:rPr>
        <w:t>118</w:t>
      </w:r>
      <w:r w:rsidRPr="00D86688">
        <w:rPr>
          <w:rFonts w:ascii="Arial Narrow" w:hAnsi="Arial Narrow"/>
          <w:sz w:val="22"/>
          <w:lang w:val="id-ID"/>
        </w:rPr>
        <w:t>)</w:t>
      </w:r>
    </w:p>
    <w:p w:rsidR="005B149C" w:rsidRPr="00D86688" w:rsidRDefault="005B149C" w:rsidP="002D3CA7">
      <w:pPr>
        <w:spacing w:after="0" w:line="240" w:lineRule="auto"/>
        <w:jc w:val="both"/>
        <w:rPr>
          <w:rFonts w:ascii="Arial Narrow" w:hAnsi="Arial Narrow"/>
          <w:b/>
          <w:sz w:val="22"/>
          <w:lang w:val="sv-SE"/>
        </w:rPr>
      </w:pPr>
    </w:p>
    <w:p w:rsidR="005B149C" w:rsidRPr="004D35F2" w:rsidRDefault="005B149C" w:rsidP="004A5F58">
      <w:pPr>
        <w:pStyle w:val="ListParagraph"/>
        <w:numPr>
          <w:ilvl w:val="0"/>
          <w:numId w:val="31"/>
        </w:numPr>
        <w:autoSpaceDE w:val="0"/>
        <w:autoSpaceDN w:val="0"/>
        <w:adjustRightInd w:val="0"/>
        <w:spacing w:after="0" w:line="240" w:lineRule="auto"/>
        <w:ind w:left="993" w:hanging="284"/>
        <w:jc w:val="both"/>
        <w:rPr>
          <w:rFonts w:ascii="Arial Narrow" w:hAnsi="Arial Narrow"/>
          <w:sz w:val="22"/>
        </w:rPr>
      </w:pPr>
      <w:r w:rsidRPr="004D35F2">
        <w:rPr>
          <w:rFonts w:ascii="Arial Narrow" w:hAnsi="Arial Narrow"/>
          <w:bCs/>
          <w:sz w:val="22"/>
        </w:rPr>
        <w:t xml:space="preserve">Kooperatif </w:t>
      </w:r>
      <w:r w:rsidRPr="004D35F2">
        <w:rPr>
          <w:rFonts w:ascii="Arial Narrow" w:hAnsi="Arial Narrow"/>
          <w:bCs/>
          <w:i/>
          <w:sz w:val="22"/>
        </w:rPr>
        <w:t>Team Group Tournament</w:t>
      </w:r>
    </w:p>
    <w:p w:rsidR="005B149C" w:rsidRPr="00D86688" w:rsidRDefault="005B149C"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 xml:space="preserve">Pembelajaran kooperatif model </w:t>
      </w:r>
      <w:r w:rsidRPr="00D86688">
        <w:rPr>
          <w:rFonts w:ascii="Arial Narrow" w:hAnsi="Arial Narrow"/>
          <w:i/>
          <w:sz w:val="22"/>
        </w:rPr>
        <w:t>Team Group Tournament</w:t>
      </w:r>
      <w:r w:rsidRPr="00D86688">
        <w:rPr>
          <w:rFonts w:ascii="Arial Narrow" w:hAnsi="Arial Narrow"/>
          <w:sz w:val="22"/>
        </w:rPr>
        <w:t xml:space="preserve"> dikemas dalam bentuk permainan karena bermain merupakan pemenuhan suatu kebutuhan mendasar bagi anak-anak serta sesuatu yang sangat menarik. Aktifitas belajar dengan permainan yang dirancang dalam pembelajaran kooperatif model </w:t>
      </w:r>
      <w:r w:rsidRPr="00D86688">
        <w:rPr>
          <w:rFonts w:ascii="Arial Narrow" w:hAnsi="Arial Narrow"/>
          <w:i/>
          <w:sz w:val="22"/>
        </w:rPr>
        <w:t>Team Group Tournament</w:t>
      </w:r>
      <w:r w:rsidRPr="00D86688">
        <w:rPr>
          <w:rFonts w:ascii="Arial Narrow" w:hAnsi="Arial Narrow"/>
          <w:sz w:val="22"/>
        </w:rPr>
        <w:t xml:space="preserve"> memungkinkan siswa dapat belajar lebih rileks disamping menumbuhkan tanggung jawab, kerjasama, persaingan sehat, dan keterlibatan belajar</w:t>
      </w:r>
      <w:r w:rsidRPr="00D86688">
        <w:rPr>
          <w:rFonts w:ascii="Arial Narrow" w:hAnsi="Arial Narrow"/>
          <w:sz w:val="22"/>
          <w:lang w:val="id-ID"/>
        </w:rPr>
        <w:t xml:space="preserve"> (</w:t>
      </w:r>
      <w:r w:rsidRPr="00D86688">
        <w:rPr>
          <w:rFonts w:ascii="Arial Narrow" w:hAnsi="Arial Narrow"/>
          <w:sz w:val="22"/>
        </w:rPr>
        <w:t>Isjoni</w:t>
      </w:r>
      <w:r w:rsidRPr="00D86688">
        <w:rPr>
          <w:rFonts w:ascii="Arial Narrow" w:hAnsi="Arial Narrow"/>
          <w:sz w:val="22"/>
          <w:lang w:val="id-ID"/>
        </w:rPr>
        <w:t xml:space="preserve">, </w:t>
      </w:r>
      <w:r w:rsidRPr="00D86688">
        <w:rPr>
          <w:rFonts w:ascii="Arial Narrow" w:hAnsi="Arial Narrow"/>
          <w:sz w:val="22"/>
        </w:rPr>
        <w:t>2014</w:t>
      </w:r>
      <w:r w:rsidRPr="00D86688">
        <w:rPr>
          <w:rFonts w:ascii="Arial Narrow" w:hAnsi="Arial Narrow"/>
          <w:sz w:val="22"/>
          <w:lang w:val="id-ID"/>
        </w:rPr>
        <w:t xml:space="preserve">: </w:t>
      </w:r>
      <w:r w:rsidRPr="00D86688">
        <w:rPr>
          <w:rFonts w:ascii="Arial Narrow" w:hAnsi="Arial Narrow"/>
          <w:sz w:val="22"/>
        </w:rPr>
        <w:t>166</w:t>
      </w:r>
      <w:r w:rsidRPr="00D86688">
        <w:rPr>
          <w:rFonts w:ascii="Arial Narrow" w:hAnsi="Arial Narrow"/>
          <w:sz w:val="22"/>
          <w:lang w:val="id-ID"/>
        </w:rPr>
        <w:t>)</w:t>
      </w:r>
      <w:r w:rsidRPr="00D86688">
        <w:rPr>
          <w:rFonts w:ascii="Arial Narrow" w:hAnsi="Arial Narrow"/>
          <w:sz w:val="22"/>
        </w:rPr>
        <w:t xml:space="preserve">. </w:t>
      </w:r>
    </w:p>
    <w:p w:rsidR="005B149C" w:rsidRPr="00D86688" w:rsidRDefault="005B149C"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 xml:space="preserve">Karakteristik pembelajaran kooperatif model </w:t>
      </w:r>
      <w:r w:rsidRPr="00D86688">
        <w:rPr>
          <w:rFonts w:ascii="Arial Narrow" w:hAnsi="Arial Narrow"/>
          <w:i/>
          <w:sz w:val="22"/>
        </w:rPr>
        <w:t>Team Group Tournament</w:t>
      </w:r>
      <w:r w:rsidRPr="00D86688">
        <w:rPr>
          <w:rFonts w:ascii="Arial Narrow" w:hAnsi="Arial Narrow"/>
          <w:sz w:val="22"/>
        </w:rPr>
        <w:t xml:space="preserve"> memunculkan adanya kelompok dan kerjasama dalam belajar, disamping itu terdapat persaingan antar individu dalam kelompok maupun antarkelompok. Oleh sebab itu penerapan pembelajaran kooperatif model </w:t>
      </w:r>
      <w:r w:rsidRPr="00D86688">
        <w:rPr>
          <w:rFonts w:ascii="Arial Narrow" w:hAnsi="Arial Narrow"/>
          <w:i/>
          <w:sz w:val="22"/>
        </w:rPr>
        <w:t>Team Group Tournament</w:t>
      </w:r>
      <w:r w:rsidRPr="00D86688">
        <w:rPr>
          <w:rFonts w:ascii="Arial Narrow" w:hAnsi="Arial Narrow"/>
          <w:sz w:val="22"/>
        </w:rPr>
        <w:t xml:space="preserve"> diharapkan mampu mengatasi keterbatasan waktu, guru tidak lagi harus secara marathon menjelaskan materi</w:t>
      </w:r>
      <w:r w:rsidRPr="00D86688">
        <w:rPr>
          <w:rFonts w:ascii="Arial Narrow" w:hAnsi="Arial Narrow"/>
          <w:sz w:val="22"/>
          <w:lang w:val="id-ID"/>
        </w:rPr>
        <w:t xml:space="preserve"> (</w:t>
      </w:r>
      <w:r w:rsidRPr="00D86688">
        <w:rPr>
          <w:rFonts w:ascii="Arial Narrow" w:hAnsi="Arial Narrow"/>
          <w:sz w:val="22"/>
        </w:rPr>
        <w:t>Asma, N, 2006</w:t>
      </w:r>
      <w:r w:rsidRPr="00D86688">
        <w:rPr>
          <w:rFonts w:ascii="Arial Narrow" w:hAnsi="Arial Narrow"/>
          <w:sz w:val="22"/>
          <w:lang w:val="id-ID"/>
        </w:rPr>
        <w:t xml:space="preserve">: </w:t>
      </w:r>
      <w:r w:rsidRPr="00D86688">
        <w:rPr>
          <w:rFonts w:ascii="Arial Narrow" w:hAnsi="Arial Narrow"/>
          <w:sz w:val="22"/>
        </w:rPr>
        <w:t>301</w:t>
      </w:r>
      <w:r w:rsidRPr="00D86688">
        <w:rPr>
          <w:rFonts w:ascii="Arial Narrow" w:hAnsi="Arial Narrow"/>
          <w:sz w:val="22"/>
          <w:lang w:val="id-ID"/>
        </w:rPr>
        <w:t>)</w:t>
      </w:r>
      <w:r w:rsidRPr="00D86688">
        <w:rPr>
          <w:rFonts w:ascii="Arial Narrow" w:hAnsi="Arial Narrow"/>
          <w:sz w:val="22"/>
        </w:rPr>
        <w:t xml:space="preserve">. </w:t>
      </w:r>
    </w:p>
    <w:p w:rsidR="004D35F2" w:rsidRDefault="004D35F2" w:rsidP="004D35F2">
      <w:pPr>
        <w:tabs>
          <w:tab w:val="left" w:pos="4440"/>
        </w:tabs>
        <w:spacing w:after="0" w:line="240" w:lineRule="auto"/>
        <w:rPr>
          <w:rFonts w:ascii="Arial Narrow" w:eastAsia="Times New Roman" w:hAnsi="Arial Narrow"/>
          <w:sz w:val="22"/>
          <w:lang w:val="id-ID"/>
        </w:rPr>
      </w:pPr>
    </w:p>
    <w:p w:rsidR="005B149C" w:rsidRPr="004D35F2" w:rsidRDefault="005B149C" w:rsidP="004A5F58">
      <w:pPr>
        <w:pStyle w:val="ListParagraph"/>
        <w:numPr>
          <w:ilvl w:val="0"/>
          <w:numId w:val="30"/>
        </w:numPr>
        <w:tabs>
          <w:tab w:val="left" w:pos="4440"/>
        </w:tabs>
        <w:spacing w:after="0" w:line="240" w:lineRule="auto"/>
        <w:rPr>
          <w:rFonts w:ascii="Arial Narrow" w:hAnsi="Arial Narrow"/>
          <w:sz w:val="22"/>
        </w:rPr>
      </w:pPr>
      <w:r w:rsidRPr="004D35F2">
        <w:rPr>
          <w:rFonts w:ascii="Arial Narrow" w:hAnsi="Arial Narrow"/>
          <w:b/>
          <w:sz w:val="22"/>
          <w:lang w:val="id-ID"/>
        </w:rPr>
        <w:t>H</w:t>
      </w:r>
      <w:r w:rsidR="004D35F2">
        <w:rPr>
          <w:rFonts w:ascii="Arial Narrow" w:hAnsi="Arial Narrow"/>
          <w:b/>
          <w:sz w:val="22"/>
          <w:lang w:val="id-ID"/>
        </w:rPr>
        <w:t xml:space="preserve">ASIL PENELITIAN DAN PEMBAHASAN </w:t>
      </w:r>
    </w:p>
    <w:p w:rsidR="005B149C" w:rsidRPr="00D86688" w:rsidRDefault="005B149C" w:rsidP="002D3CA7">
      <w:pPr>
        <w:pStyle w:val="ListParagraph"/>
        <w:tabs>
          <w:tab w:val="left" w:pos="4440"/>
        </w:tabs>
        <w:spacing w:after="0" w:line="240" w:lineRule="auto"/>
        <w:ind w:left="360"/>
        <w:rPr>
          <w:rFonts w:ascii="Arial Narrow" w:hAnsi="Arial Narrow"/>
          <w:sz w:val="22"/>
        </w:rPr>
      </w:pPr>
    </w:p>
    <w:p w:rsidR="005B149C" w:rsidRPr="004D35F2" w:rsidRDefault="005B149C" w:rsidP="004A5F58">
      <w:pPr>
        <w:pStyle w:val="ListParagraph"/>
        <w:numPr>
          <w:ilvl w:val="0"/>
          <w:numId w:val="33"/>
        </w:numPr>
        <w:spacing w:after="0" w:line="240" w:lineRule="auto"/>
        <w:jc w:val="both"/>
        <w:rPr>
          <w:rFonts w:ascii="Arial Narrow" w:hAnsi="Arial Narrow"/>
          <w:sz w:val="22"/>
        </w:rPr>
      </w:pPr>
      <w:r w:rsidRPr="004D35F2">
        <w:rPr>
          <w:rFonts w:ascii="Arial Narrow" w:hAnsi="Arial Narrow"/>
          <w:sz w:val="22"/>
        </w:rPr>
        <w:t>Deskripsi Kondisi Awal</w:t>
      </w:r>
    </w:p>
    <w:p w:rsidR="005B149C" w:rsidRPr="00D86688" w:rsidRDefault="005B149C" w:rsidP="002D3CA7">
      <w:pPr>
        <w:spacing w:after="0" w:line="240" w:lineRule="auto"/>
        <w:ind w:firstLine="709"/>
        <w:jc w:val="both"/>
        <w:rPr>
          <w:rFonts w:ascii="Arial Narrow" w:hAnsi="Arial Narrow"/>
          <w:sz w:val="22"/>
          <w:lang w:val="sv-SE"/>
        </w:rPr>
      </w:pPr>
      <w:r w:rsidRPr="00D86688">
        <w:rPr>
          <w:rFonts w:ascii="Arial Narrow" w:hAnsi="Arial Narrow"/>
          <w:sz w:val="22"/>
          <w:lang w:val="sv-SE"/>
        </w:rPr>
        <w:t xml:space="preserve">Hasil belajar kondisi awal nilai rata-rata siswa kelas VII pelajaran bahasa Inggris sangat rendah. Sebelum dilakukan tindakan hanya terdapat 5 siswa (17%) yang baru mencapai ketuntasan belajar sesuai dengan Kriteria Ketuntasan Minimal (KKM) yaitu sebesar 70. Sedangkan 25 siswa lainnya atau (83%) belum mencapai kriteria ketuntasan minimal. Perolehan nilai tertinggi pada kondisi awal adalah 90 dan yang terendah adalah 0 dengan rata-rata kelas hanya 39. Suasana pembelajaran pada kondisi awal menunjukkan bahwa siswa hanya bersikap pasif, belum bekerja secara maksimal dan siswa kurang terlibat secara langsung dalam proses pembelajaran. </w:t>
      </w:r>
    </w:p>
    <w:p w:rsidR="005B149C" w:rsidRPr="00D86688" w:rsidRDefault="005B149C" w:rsidP="002D3CA7">
      <w:pPr>
        <w:spacing w:after="0" w:line="240" w:lineRule="auto"/>
        <w:ind w:firstLine="709"/>
        <w:jc w:val="both"/>
        <w:rPr>
          <w:rFonts w:ascii="Arial Narrow" w:hAnsi="Arial Narrow"/>
          <w:sz w:val="22"/>
          <w:lang w:val="sv-SE"/>
        </w:rPr>
      </w:pPr>
    </w:p>
    <w:p w:rsidR="005B149C" w:rsidRPr="004D35F2" w:rsidRDefault="005B149C" w:rsidP="004A5F58">
      <w:pPr>
        <w:pStyle w:val="ListParagraph"/>
        <w:numPr>
          <w:ilvl w:val="0"/>
          <w:numId w:val="33"/>
        </w:numPr>
        <w:spacing w:after="0" w:line="240" w:lineRule="auto"/>
        <w:jc w:val="both"/>
        <w:rPr>
          <w:rFonts w:ascii="Arial Narrow" w:hAnsi="Arial Narrow"/>
          <w:sz w:val="22"/>
        </w:rPr>
      </w:pPr>
      <w:r w:rsidRPr="004D35F2">
        <w:rPr>
          <w:rFonts w:ascii="Arial Narrow" w:hAnsi="Arial Narrow"/>
          <w:sz w:val="22"/>
        </w:rPr>
        <w:t>Hasil Penelitian Siklus I</w:t>
      </w:r>
    </w:p>
    <w:p w:rsidR="005B149C" w:rsidRPr="00D86688" w:rsidRDefault="005B149C" w:rsidP="002D3CA7">
      <w:pPr>
        <w:spacing w:after="0" w:line="240" w:lineRule="auto"/>
        <w:ind w:firstLine="709"/>
        <w:contextualSpacing/>
        <w:jc w:val="both"/>
        <w:rPr>
          <w:rFonts w:ascii="Arial Narrow" w:hAnsi="Arial Narrow"/>
          <w:sz w:val="22"/>
          <w:lang w:val="sv-SE"/>
        </w:rPr>
      </w:pPr>
      <w:r w:rsidRPr="00D86688">
        <w:rPr>
          <w:rFonts w:ascii="Arial Narrow" w:hAnsi="Arial Narrow"/>
          <w:sz w:val="22"/>
          <w:lang w:val="sv-SE"/>
        </w:rPr>
        <w:t>Pada tindakan siklus I dengan menggunakan pembelajaran kontekstual terlihat adanya peningkatan hasil belajar walaupun belum maksimal. Nilai rata-rata siswa pada siklus I ini sudah mencapai 69 dengan rincian yang menunjukkan bahwa yang berhasil mencapai nilai A (sangat baik) 3 siswa (10%), nilai B (baik) 8 siswa atau (27%), nilai C (cukup) 8 siswa (27%), nilai D (kurang) sejumlah 8 siswa (27%), dan yang mendapat nilai E (sangat kurang) 3 siswa (10%). Berdasarkan ketuntasan belajar siswa pada siklus I, dari sejumlah 30 siswa kelas VII terdapat 19 siswa (63%) yang sudah mencapai ketuntasan belajar sesuai KKM 70. Sedangkan sisanya 11 siswa (37%) belum mencapai ketuntasan. Proses pembelajaran pada siklus I sudah menunjukkan adanya keterlibatan siswa. Meskipun demikian belum semua siswa terlibat aktif dalam pembelajaran.</w:t>
      </w:r>
    </w:p>
    <w:p w:rsidR="005B149C" w:rsidRPr="00D86688" w:rsidRDefault="005B149C" w:rsidP="002D3CA7">
      <w:pPr>
        <w:spacing w:after="0" w:line="240" w:lineRule="auto"/>
        <w:ind w:firstLine="709"/>
        <w:contextualSpacing/>
        <w:jc w:val="both"/>
        <w:rPr>
          <w:rFonts w:ascii="Arial Narrow" w:hAnsi="Arial Narrow"/>
          <w:sz w:val="22"/>
          <w:lang w:val="sv-SE"/>
        </w:rPr>
      </w:pPr>
    </w:p>
    <w:p w:rsidR="005B149C" w:rsidRPr="004D35F2" w:rsidRDefault="005B149C" w:rsidP="004A5F58">
      <w:pPr>
        <w:pStyle w:val="ListParagraph"/>
        <w:numPr>
          <w:ilvl w:val="0"/>
          <w:numId w:val="33"/>
        </w:numPr>
        <w:spacing w:after="0" w:line="240" w:lineRule="auto"/>
        <w:jc w:val="both"/>
        <w:rPr>
          <w:rFonts w:ascii="Arial Narrow" w:hAnsi="Arial Narrow"/>
          <w:sz w:val="22"/>
          <w:lang w:val="sv-SE"/>
        </w:rPr>
      </w:pPr>
      <w:r w:rsidRPr="004D35F2">
        <w:rPr>
          <w:rFonts w:ascii="Arial Narrow" w:hAnsi="Arial Narrow"/>
          <w:sz w:val="22"/>
        </w:rPr>
        <w:lastRenderedPageBreak/>
        <w:t>Hasil Penelitian Siklus II</w:t>
      </w:r>
    </w:p>
    <w:p w:rsidR="005B149C" w:rsidRPr="00D86688" w:rsidRDefault="005B149C" w:rsidP="002D3CA7">
      <w:pPr>
        <w:spacing w:after="0" w:line="240" w:lineRule="auto"/>
        <w:ind w:firstLine="720"/>
        <w:jc w:val="both"/>
        <w:rPr>
          <w:rFonts w:ascii="Arial Narrow" w:hAnsi="Arial Narrow"/>
          <w:bCs/>
          <w:sz w:val="22"/>
          <w:lang w:val="sv-SE"/>
        </w:rPr>
      </w:pPr>
      <w:r w:rsidRPr="00D86688">
        <w:rPr>
          <w:rFonts w:ascii="Arial Narrow" w:hAnsi="Arial Narrow"/>
          <w:bCs/>
          <w:sz w:val="22"/>
          <w:lang w:val="sv-SE"/>
        </w:rPr>
        <w:t>Hasil belajar pada pelaksanaan tindakan siklus II sangat baik dengan pencapaian nilai rata-rata siswa sebesar 75. Siswa yang berhasil mencapai nilai A (sangat baik) sejumlah 7 orang (23%), nilai B (baik) 9 siswa atau (30%), nilai C (cukup) 10 siswa (33%), nilai D (kurang) sejumlah 4 siswa (13%), dan yang mendapat nilai E (sangat kurang) tidak ada. Berdasarkan  ketuntasan belajar dari 30 siswa kelas VII, sudah 26 siswa yang tuntas. Artinya sudah 87% siswa mencapai nilai sesuai KKM 70 terhadap pelajaran dengan menggunakan pembelajaran kooperatif model TGT. Suasana pembelajaran pada siklus II sudah menunjukkan 80 siswa terlibat aktif dalam kegiatan pembelajaran. Walaupun ada 4 siswa (13%) yang belum tuntas dan akan dilakukan penanganan yang lebih khusus lagi terhadap siswa tersebut.</w:t>
      </w:r>
    </w:p>
    <w:p w:rsidR="005B149C" w:rsidRPr="00D86688" w:rsidRDefault="005B149C" w:rsidP="002D3CA7">
      <w:pPr>
        <w:spacing w:after="0" w:line="240" w:lineRule="auto"/>
        <w:ind w:firstLine="720"/>
        <w:jc w:val="both"/>
        <w:rPr>
          <w:rFonts w:ascii="Arial Narrow" w:hAnsi="Arial Narrow"/>
          <w:sz w:val="22"/>
          <w:lang w:val="sv-SE"/>
        </w:rPr>
      </w:pPr>
      <w:r w:rsidRPr="00D86688">
        <w:rPr>
          <w:rFonts w:ascii="Arial Narrow" w:hAnsi="Arial Narrow"/>
          <w:sz w:val="22"/>
        </w:rPr>
        <w:t xml:space="preserve">Agar </w:t>
      </w:r>
      <w:r w:rsidRPr="00D86688">
        <w:rPr>
          <w:rFonts w:ascii="Arial Narrow" w:hAnsi="Arial Narrow"/>
          <w:sz w:val="22"/>
          <w:lang w:val="id-ID"/>
        </w:rPr>
        <w:t xml:space="preserve">lebih jelas gambaran peningkatan kegiatan siswa dan hasil belajar siswa dari </w:t>
      </w:r>
      <w:r w:rsidRPr="00D86688">
        <w:rPr>
          <w:rFonts w:ascii="Arial Narrow" w:hAnsi="Arial Narrow"/>
          <w:sz w:val="22"/>
        </w:rPr>
        <w:t xml:space="preserve">kondisi awal, </w:t>
      </w:r>
      <w:r w:rsidRPr="00D86688">
        <w:rPr>
          <w:rFonts w:ascii="Arial Narrow" w:hAnsi="Arial Narrow"/>
          <w:sz w:val="22"/>
          <w:lang w:val="id-ID"/>
        </w:rPr>
        <w:t xml:space="preserve">siklus I </w:t>
      </w:r>
      <w:r w:rsidRPr="00D86688">
        <w:rPr>
          <w:rFonts w:ascii="Arial Narrow" w:hAnsi="Arial Narrow"/>
          <w:sz w:val="22"/>
        </w:rPr>
        <w:t>kemudian</w:t>
      </w:r>
      <w:r w:rsidRPr="00D86688">
        <w:rPr>
          <w:rFonts w:ascii="Arial Narrow" w:hAnsi="Arial Narrow"/>
          <w:sz w:val="22"/>
          <w:lang w:val="id-ID"/>
        </w:rPr>
        <w:t xml:space="preserve"> siklus II, dapa</w:t>
      </w:r>
      <w:r w:rsidRPr="00D86688">
        <w:rPr>
          <w:rFonts w:ascii="Arial Narrow" w:hAnsi="Arial Narrow"/>
          <w:sz w:val="22"/>
        </w:rPr>
        <w:t>t</w:t>
      </w:r>
      <w:r w:rsidRPr="00D86688">
        <w:rPr>
          <w:rFonts w:ascii="Arial Narrow" w:hAnsi="Arial Narrow"/>
          <w:sz w:val="22"/>
          <w:lang w:val="id-ID"/>
        </w:rPr>
        <w:t xml:space="preserve"> dilihat dan diperhatikan pada </w:t>
      </w:r>
      <w:r w:rsidRPr="00D86688">
        <w:rPr>
          <w:rFonts w:ascii="Arial Narrow" w:hAnsi="Arial Narrow"/>
          <w:sz w:val="22"/>
        </w:rPr>
        <w:t>rekapitulasi tabel dan dan gambar ketuntasan belajar yang akan terlampir di bawah ini:</w:t>
      </w:r>
    </w:p>
    <w:p w:rsidR="004D35F2" w:rsidRPr="004D35F2" w:rsidRDefault="004D35F2" w:rsidP="002D3CA7">
      <w:pPr>
        <w:spacing w:after="0" w:line="240" w:lineRule="auto"/>
        <w:jc w:val="center"/>
        <w:rPr>
          <w:rFonts w:ascii="Arial Narrow" w:hAnsi="Arial Narrow"/>
          <w:sz w:val="22"/>
          <w:lang w:val="id-ID"/>
        </w:rPr>
      </w:pPr>
    </w:p>
    <w:p w:rsidR="005B149C" w:rsidRPr="00D86688" w:rsidRDefault="005B149C" w:rsidP="002D3CA7">
      <w:pPr>
        <w:spacing w:after="0" w:line="240" w:lineRule="auto"/>
        <w:jc w:val="center"/>
        <w:rPr>
          <w:rFonts w:ascii="Arial Narrow" w:hAnsi="Arial Narrow"/>
          <w:sz w:val="22"/>
          <w:lang w:val="sv-SE"/>
        </w:rPr>
      </w:pPr>
      <w:r w:rsidRPr="00D86688">
        <w:rPr>
          <w:rFonts w:ascii="Arial Narrow" w:hAnsi="Arial Narrow"/>
          <w:sz w:val="22"/>
          <w:lang w:val="sv-SE"/>
        </w:rPr>
        <w:t xml:space="preserve">Tabel </w:t>
      </w:r>
      <w:r w:rsidR="004D35F2">
        <w:rPr>
          <w:rFonts w:ascii="Arial Narrow" w:hAnsi="Arial Narrow"/>
          <w:sz w:val="22"/>
          <w:lang w:val="id-ID"/>
        </w:rPr>
        <w:t xml:space="preserve">1 </w:t>
      </w:r>
      <w:r w:rsidRPr="00D86688">
        <w:rPr>
          <w:rFonts w:ascii="Arial Narrow" w:hAnsi="Arial Narrow"/>
          <w:sz w:val="22"/>
          <w:lang w:val="sv-SE"/>
        </w:rPr>
        <w:t>Perbandingan Nilai Kondisi Awal-Siklus I-Siklus II</w:t>
      </w:r>
    </w:p>
    <w:p w:rsidR="005B149C" w:rsidRPr="00D86688" w:rsidRDefault="000D33AC" w:rsidP="002D3CA7">
      <w:pPr>
        <w:spacing w:after="0" w:line="240" w:lineRule="auto"/>
        <w:ind w:firstLine="284"/>
        <w:jc w:val="both"/>
        <w:rPr>
          <w:rFonts w:ascii="Arial Narrow" w:hAnsi="Arial Narrow"/>
          <w:sz w:val="22"/>
          <w:lang w:val="sv-SE"/>
        </w:rPr>
      </w:pPr>
      <w:r>
        <w:rPr>
          <w:rFonts w:ascii="Arial Narrow" w:hAnsi="Arial Narrow"/>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pt;margin-top:11.3pt;width:419.3pt;height:116.25pt;z-index:251689472">
            <v:imagedata r:id="rId8" o:title=""/>
          </v:shape>
          <o:OLEObject Type="Embed" ProgID="Excel.Sheet.12" ShapeID="_x0000_s1029" DrawAspect="Content" ObjectID="_1632130573" r:id="rId9"/>
        </w:object>
      </w:r>
    </w:p>
    <w:p w:rsidR="005B149C" w:rsidRPr="00D86688" w:rsidRDefault="005B149C" w:rsidP="002D3CA7">
      <w:pPr>
        <w:spacing w:after="0" w:line="240" w:lineRule="auto"/>
        <w:ind w:firstLine="720"/>
        <w:jc w:val="both"/>
        <w:rPr>
          <w:rFonts w:ascii="Arial Narrow" w:hAnsi="Arial Narrow"/>
          <w:sz w:val="22"/>
        </w:rPr>
      </w:pPr>
    </w:p>
    <w:p w:rsidR="005B149C" w:rsidRPr="00D86688" w:rsidRDefault="005B149C" w:rsidP="002D3CA7">
      <w:pPr>
        <w:spacing w:after="0" w:line="240" w:lineRule="auto"/>
        <w:ind w:left="426" w:hanging="142"/>
        <w:jc w:val="both"/>
        <w:rPr>
          <w:rFonts w:ascii="Arial Narrow" w:hAnsi="Arial Narrow"/>
          <w:sz w:val="22"/>
        </w:rPr>
      </w:pPr>
    </w:p>
    <w:p w:rsidR="005B149C" w:rsidRPr="00D86688" w:rsidRDefault="005B149C" w:rsidP="002D3CA7">
      <w:pPr>
        <w:spacing w:after="0" w:line="240" w:lineRule="auto"/>
        <w:ind w:left="426" w:hanging="142"/>
        <w:jc w:val="both"/>
        <w:rPr>
          <w:rFonts w:ascii="Arial Narrow" w:hAnsi="Arial Narrow"/>
          <w:sz w:val="22"/>
        </w:rPr>
      </w:pPr>
    </w:p>
    <w:p w:rsidR="005B149C" w:rsidRPr="00D86688" w:rsidRDefault="005B149C" w:rsidP="002D3CA7">
      <w:pPr>
        <w:spacing w:after="0" w:line="240" w:lineRule="auto"/>
        <w:ind w:left="426" w:hanging="142"/>
        <w:jc w:val="both"/>
        <w:rPr>
          <w:rFonts w:ascii="Arial Narrow" w:hAnsi="Arial Narrow"/>
          <w:sz w:val="22"/>
        </w:rPr>
      </w:pPr>
    </w:p>
    <w:p w:rsidR="005B149C" w:rsidRPr="00D86688" w:rsidRDefault="005B149C" w:rsidP="002D3CA7">
      <w:pPr>
        <w:spacing w:after="0" w:line="240" w:lineRule="auto"/>
        <w:ind w:left="426" w:hanging="142"/>
        <w:jc w:val="both"/>
        <w:rPr>
          <w:rFonts w:ascii="Arial Narrow" w:hAnsi="Arial Narrow"/>
          <w:sz w:val="22"/>
        </w:rPr>
      </w:pPr>
    </w:p>
    <w:p w:rsidR="005B149C" w:rsidRPr="00D86688" w:rsidRDefault="005B149C" w:rsidP="002D3CA7">
      <w:pPr>
        <w:spacing w:after="0" w:line="240" w:lineRule="auto"/>
        <w:ind w:left="426" w:hanging="142"/>
        <w:jc w:val="both"/>
        <w:rPr>
          <w:rFonts w:ascii="Arial Narrow" w:hAnsi="Arial Narrow"/>
          <w:sz w:val="22"/>
        </w:rPr>
      </w:pPr>
    </w:p>
    <w:p w:rsidR="005B149C" w:rsidRPr="00D86688" w:rsidRDefault="005B149C" w:rsidP="002D3CA7">
      <w:pPr>
        <w:spacing w:after="0" w:line="240" w:lineRule="auto"/>
        <w:ind w:left="426" w:hanging="142"/>
        <w:jc w:val="both"/>
        <w:rPr>
          <w:rFonts w:ascii="Arial Narrow" w:hAnsi="Arial Narrow"/>
          <w:sz w:val="22"/>
        </w:rPr>
      </w:pPr>
    </w:p>
    <w:p w:rsidR="005B149C" w:rsidRPr="00D86688" w:rsidRDefault="005B149C" w:rsidP="002D3CA7">
      <w:pPr>
        <w:spacing w:after="0" w:line="240" w:lineRule="auto"/>
        <w:ind w:left="426" w:hanging="142"/>
        <w:jc w:val="both"/>
        <w:rPr>
          <w:rFonts w:ascii="Arial Narrow" w:hAnsi="Arial Narrow"/>
          <w:sz w:val="22"/>
        </w:rPr>
      </w:pPr>
    </w:p>
    <w:p w:rsidR="00174739" w:rsidRPr="00D86688" w:rsidRDefault="00174739" w:rsidP="002D3CA7">
      <w:pPr>
        <w:spacing w:after="0" w:line="240" w:lineRule="auto"/>
        <w:jc w:val="center"/>
        <w:rPr>
          <w:rFonts w:ascii="Arial Narrow" w:hAnsi="Arial Narrow"/>
          <w:sz w:val="22"/>
        </w:rPr>
      </w:pPr>
    </w:p>
    <w:p w:rsidR="008C6A4B" w:rsidRDefault="008C6A4B" w:rsidP="002D3CA7">
      <w:pPr>
        <w:spacing w:after="0" w:line="240" w:lineRule="auto"/>
        <w:jc w:val="center"/>
        <w:rPr>
          <w:rFonts w:ascii="Arial Narrow" w:hAnsi="Arial Narrow"/>
          <w:sz w:val="22"/>
          <w:lang w:val="id-ID"/>
        </w:rPr>
      </w:pPr>
    </w:p>
    <w:p w:rsidR="004D35F2" w:rsidRPr="004D35F2" w:rsidRDefault="004D35F2" w:rsidP="002D3CA7">
      <w:pPr>
        <w:spacing w:after="0" w:line="240" w:lineRule="auto"/>
        <w:jc w:val="center"/>
        <w:rPr>
          <w:rFonts w:ascii="Arial Narrow" w:hAnsi="Arial Narrow"/>
          <w:sz w:val="22"/>
          <w:lang w:val="id-ID"/>
        </w:rPr>
      </w:pPr>
    </w:p>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Tabel </w:t>
      </w:r>
      <w:r w:rsidR="004D35F2">
        <w:rPr>
          <w:rFonts w:ascii="Arial Narrow" w:hAnsi="Arial Narrow"/>
          <w:sz w:val="22"/>
          <w:lang w:val="id-ID"/>
        </w:rPr>
        <w:t xml:space="preserve">2 </w:t>
      </w:r>
      <w:r w:rsidRPr="00D86688">
        <w:rPr>
          <w:rFonts w:ascii="Arial Narrow" w:hAnsi="Arial Narrow"/>
          <w:sz w:val="22"/>
        </w:rPr>
        <w:t>Perbandingan Ketuntasan Kondisi Awal-Siklus I- II</w:t>
      </w:r>
    </w:p>
    <w:p w:rsidR="005B149C" w:rsidRPr="00D86688" w:rsidRDefault="000D33AC" w:rsidP="002D3CA7">
      <w:pPr>
        <w:spacing w:after="0" w:line="240" w:lineRule="auto"/>
        <w:ind w:firstLine="426"/>
        <w:jc w:val="both"/>
        <w:rPr>
          <w:rFonts w:ascii="Arial Narrow" w:hAnsi="Arial Narrow"/>
          <w:sz w:val="22"/>
        </w:rPr>
      </w:pPr>
      <w:r>
        <w:rPr>
          <w:rFonts w:ascii="Arial Narrow" w:hAnsi="Arial Narrow"/>
          <w:noProof/>
          <w:sz w:val="22"/>
        </w:rPr>
        <w:object w:dxaOrig="1440" w:dyaOrig="1440">
          <v:shape id="_x0000_s1027" type="#_x0000_t75" style="position:absolute;left:0;text-align:left;margin-left:4.2pt;margin-top:8.85pt;width:415.5pt;height:95.25pt;z-index:251690496">
            <v:imagedata r:id="rId10" o:title=""/>
          </v:shape>
          <o:OLEObject Type="Embed" ProgID="Excel.Sheet.12" ShapeID="_x0000_s1027" DrawAspect="Content" ObjectID="_1632130574" r:id="rId11"/>
        </w:object>
      </w:r>
    </w:p>
    <w:p w:rsidR="005B149C" w:rsidRPr="00D86688" w:rsidRDefault="005B149C" w:rsidP="002D3CA7">
      <w:pPr>
        <w:spacing w:after="0" w:line="240" w:lineRule="auto"/>
        <w:ind w:firstLine="426"/>
        <w:jc w:val="both"/>
        <w:rPr>
          <w:rFonts w:ascii="Arial Narrow" w:hAnsi="Arial Narrow"/>
          <w:sz w:val="22"/>
        </w:rPr>
      </w:pPr>
    </w:p>
    <w:p w:rsidR="005B149C" w:rsidRPr="00D86688" w:rsidRDefault="005B149C" w:rsidP="002D3CA7">
      <w:pPr>
        <w:spacing w:after="0" w:line="240" w:lineRule="auto"/>
        <w:ind w:firstLine="426"/>
        <w:jc w:val="both"/>
        <w:rPr>
          <w:rFonts w:ascii="Arial Narrow" w:hAnsi="Arial Narrow"/>
          <w:sz w:val="22"/>
        </w:rPr>
      </w:pPr>
    </w:p>
    <w:p w:rsidR="005B149C" w:rsidRPr="00D86688" w:rsidRDefault="005B149C" w:rsidP="002D3CA7">
      <w:pPr>
        <w:spacing w:after="0" w:line="240" w:lineRule="auto"/>
        <w:ind w:firstLine="426"/>
        <w:jc w:val="both"/>
        <w:rPr>
          <w:rFonts w:ascii="Arial Narrow" w:hAnsi="Arial Narrow"/>
          <w:sz w:val="22"/>
        </w:rPr>
      </w:pPr>
    </w:p>
    <w:p w:rsidR="005B149C" w:rsidRPr="00D86688" w:rsidRDefault="005B149C" w:rsidP="002D3CA7">
      <w:pPr>
        <w:spacing w:after="0" w:line="240" w:lineRule="auto"/>
        <w:ind w:firstLine="426"/>
        <w:jc w:val="both"/>
        <w:rPr>
          <w:rFonts w:ascii="Arial Narrow" w:hAnsi="Arial Narrow"/>
          <w:sz w:val="22"/>
        </w:rPr>
      </w:pPr>
    </w:p>
    <w:p w:rsidR="005B149C" w:rsidRPr="00D86688" w:rsidRDefault="005B149C" w:rsidP="002D3CA7">
      <w:pPr>
        <w:spacing w:after="0" w:line="240" w:lineRule="auto"/>
        <w:ind w:firstLine="426"/>
        <w:jc w:val="both"/>
        <w:rPr>
          <w:rFonts w:ascii="Arial Narrow" w:hAnsi="Arial Narrow"/>
          <w:sz w:val="22"/>
        </w:rPr>
      </w:pPr>
    </w:p>
    <w:p w:rsidR="005B149C" w:rsidRPr="00D86688" w:rsidRDefault="005B149C" w:rsidP="002D3CA7">
      <w:pPr>
        <w:spacing w:after="0" w:line="240" w:lineRule="auto"/>
        <w:ind w:firstLine="426"/>
        <w:jc w:val="both"/>
        <w:rPr>
          <w:rFonts w:ascii="Arial Narrow" w:hAnsi="Arial Narrow"/>
          <w:sz w:val="22"/>
        </w:rPr>
      </w:pPr>
    </w:p>
    <w:p w:rsidR="005B149C" w:rsidRPr="00D86688" w:rsidRDefault="005B149C" w:rsidP="002D3CA7">
      <w:pPr>
        <w:spacing w:after="0" w:line="240" w:lineRule="auto"/>
        <w:jc w:val="both"/>
        <w:rPr>
          <w:rFonts w:ascii="Arial Narrow" w:hAnsi="Arial Narrow"/>
          <w:sz w:val="22"/>
        </w:rPr>
      </w:pPr>
      <w:r w:rsidRPr="00D86688">
        <w:rPr>
          <w:rFonts w:ascii="Arial Narrow" w:hAnsi="Arial Narrow"/>
          <w:sz w:val="22"/>
        </w:rPr>
        <w:tab/>
      </w:r>
    </w:p>
    <w:p w:rsidR="004D35F2" w:rsidRDefault="004D35F2" w:rsidP="002D3CA7">
      <w:pPr>
        <w:spacing w:after="0" w:line="240" w:lineRule="auto"/>
        <w:ind w:firstLine="709"/>
        <w:jc w:val="both"/>
        <w:rPr>
          <w:rFonts w:ascii="Arial Narrow" w:hAnsi="Arial Narrow"/>
          <w:noProof/>
          <w:color w:val="FF0000"/>
          <w:sz w:val="22"/>
          <w:lang w:val="id-ID"/>
        </w:rPr>
      </w:pPr>
    </w:p>
    <w:p w:rsidR="004D35F2" w:rsidRPr="004D35F2" w:rsidRDefault="004D35F2" w:rsidP="002D3CA7">
      <w:pPr>
        <w:spacing w:after="0" w:line="240" w:lineRule="auto"/>
        <w:ind w:firstLine="709"/>
        <w:jc w:val="both"/>
        <w:rPr>
          <w:rFonts w:ascii="Arial Narrow" w:hAnsi="Arial Narrow"/>
          <w:noProof/>
          <w:color w:val="FF0000"/>
          <w:sz w:val="22"/>
          <w:lang w:val="id-ID"/>
        </w:rPr>
      </w:pPr>
    </w:p>
    <w:p w:rsidR="005B149C" w:rsidRPr="00D86688" w:rsidRDefault="005B149C" w:rsidP="002D3CA7">
      <w:pPr>
        <w:spacing w:after="0" w:line="240" w:lineRule="auto"/>
        <w:ind w:firstLine="709"/>
        <w:jc w:val="both"/>
        <w:rPr>
          <w:rFonts w:ascii="Arial Narrow" w:hAnsi="Arial Narrow"/>
          <w:noProof/>
          <w:color w:val="FF0000"/>
          <w:sz w:val="22"/>
        </w:rPr>
      </w:pPr>
      <w:r w:rsidRPr="00D86688">
        <w:rPr>
          <w:rFonts w:ascii="Arial Narrow" w:hAnsi="Arial Narrow"/>
          <w:noProof/>
          <w:color w:val="FF0000"/>
          <w:sz w:val="22"/>
        </w:rPr>
        <w:drawing>
          <wp:anchor distT="0" distB="0" distL="114300" distR="114300" simplePos="0" relativeHeight="251688448" behindDoc="1" locked="0" layoutInCell="1" allowOverlap="1">
            <wp:simplePos x="0" y="0"/>
            <wp:positionH relativeFrom="column">
              <wp:posOffset>75952</wp:posOffset>
            </wp:positionH>
            <wp:positionV relativeFrom="paragraph">
              <wp:posOffset>13114</wp:posOffset>
            </wp:positionV>
            <wp:extent cx="5219700" cy="1674578"/>
            <wp:effectExtent l="19050" t="1905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5222611" cy="1675512"/>
                    </a:xfrm>
                    <a:prstGeom prst="rect">
                      <a:avLst/>
                    </a:prstGeom>
                    <a:noFill/>
                    <a:ln w="12700">
                      <a:solidFill>
                        <a:schemeClr val="tx1"/>
                      </a:solidFill>
                      <a:miter lim="800000"/>
                      <a:headEnd/>
                      <a:tailEnd/>
                    </a:ln>
                  </pic:spPr>
                </pic:pic>
              </a:graphicData>
            </a:graphic>
            <wp14:sizeRelV relativeFrom="margin">
              <wp14:pctHeight>0</wp14:pctHeight>
            </wp14:sizeRelV>
          </wp:anchor>
        </w:drawing>
      </w:r>
    </w:p>
    <w:p w:rsidR="005B149C" w:rsidRPr="00D86688" w:rsidRDefault="005B149C" w:rsidP="002D3CA7">
      <w:pPr>
        <w:spacing w:after="0" w:line="240" w:lineRule="auto"/>
        <w:ind w:firstLine="709"/>
        <w:jc w:val="both"/>
        <w:rPr>
          <w:rFonts w:ascii="Arial Narrow" w:hAnsi="Arial Narrow"/>
          <w:noProof/>
          <w:color w:val="FF0000"/>
          <w:sz w:val="22"/>
        </w:rPr>
      </w:pPr>
    </w:p>
    <w:p w:rsidR="005B149C" w:rsidRPr="00D86688" w:rsidRDefault="005B149C" w:rsidP="002D3CA7">
      <w:pPr>
        <w:spacing w:after="0" w:line="240" w:lineRule="auto"/>
        <w:ind w:firstLine="709"/>
        <w:jc w:val="both"/>
        <w:rPr>
          <w:rFonts w:ascii="Arial Narrow" w:hAnsi="Arial Narrow"/>
          <w:noProof/>
          <w:color w:val="FF0000"/>
          <w:sz w:val="22"/>
        </w:rPr>
      </w:pPr>
    </w:p>
    <w:p w:rsidR="005B149C" w:rsidRPr="00D86688" w:rsidRDefault="005B149C" w:rsidP="002D3CA7">
      <w:pPr>
        <w:spacing w:after="0" w:line="240" w:lineRule="auto"/>
        <w:ind w:firstLine="709"/>
        <w:jc w:val="both"/>
        <w:rPr>
          <w:rFonts w:ascii="Arial Narrow" w:hAnsi="Arial Narrow"/>
          <w:noProof/>
          <w:color w:val="FF0000"/>
          <w:sz w:val="22"/>
        </w:rPr>
      </w:pPr>
    </w:p>
    <w:p w:rsidR="005B149C" w:rsidRPr="00D86688" w:rsidRDefault="005B149C" w:rsidP="002D3CA7">
      <w:pPr>
        <w:spacing w:after="0" w:line="240" w:lineRule="auto"/>
        <w:ind w:firstLine="709"/>
        <w:jc w:val="both"/>
        <w:rPr>
          <w:rFonts w:ascii="Arial Narrow" w:hAnsi="Arial Narrow"/>
          <w:noProof/>
          <w:color w:val="FF0000"/>
          <w:sz w:val="22"/>
        </w:rPr>
      </w:pPr>
    </w:p>
    <w:p w:rsidR="005B149C" w:rsidRPr="00D86688" w:rsidRDefault="005B149C" w:rsidP="002D3CA7">
      <w:pPr>
        <w:spacing w:after="0" w:line="240" w:lineRule="auto"/>
        <w:ind w:firstLine="709"/>
        <w:jc w:val="both"/>
        <w:rPr>
          <w:rFonts w:ascii="Arial Narrow" w:hAnsi="Arial Narrow"/>
          <w:noProof/>
          <w:color w:val="FF0000"/>
          <w:sz w:val="22"/>
        </w:rPr>
      </w:pPr>
    </w:p>
    <w:p w:rsidR="005B149C" w:rsidRPr="00D86688" w:rsidRDefault="005B149C" w:rsidP="002D3CA7">
      <w:pPr>
        <w:spacing w:after="0" w:line="240" w:lineRule="auto"/>
        <w:ind w:firstLine="709"/>
        <w:jc w:val="both"/>
        <w:rPr>
          <w:rFonts w:ascii="Arial Narrow" w:hAnsi="Arial Narrow"/>
          <w:noProof/>
          <w:color w:val="FF0000"/>
          <w:sz w:val="22"/>
        </w:rPr>
      </w:pPr>
    </w:p>
    <w:p w:rsidR="005B149C" w:rsidRPr="00D86688" w:rsidRDefault="005B149C" w:rsidP="002D3CA7">
      <w:pPr>
        <w:spacing w:after="0" w:line="240" w:lineRule="auto"/>
        <w:ind w:firstLine="709"/>
        <w:jc w:val="both"/>
        <w:rPr>
          <w:rFonts w:ascii="Arial Narrow" w:hAnsi="Arial Narrow"/>
          <w:noProof/>
          <w:color w:val="FF0000"/>
          <w:sz w:val="22"/>
        </w:rPr>
      </w:pPr>
    </w:p>
    <w:p w:rsidR="005B149C" w:rsidRPr="00D86688" w:rsidRDefault="005B149C" w:rsidP="002D3CA7">
      <w:pPr>
        <w:spacing w:after="0" w:line="240" w:lineRule="auto"/>
        <w:ind w:firstLine="709"/>
        <w:jc w:val="both"/>
        <w:rPr>
          <w:rFonts w:ascii="Arial Narrow" w:hAnsi="Arial Narrow"/>
          <w:sz w:val="22"/>
        </w:rPr>
      </w:pPr>
    </w:p>
    <w:p w:rsidR="004D35F2" w:rsidRDefault="004D35F2" w:rsidP="002D3CA7">
      <w:pPr>
        <w:spacing w:after="0" w:line="240" w:lineRule="auto"/>
        <w:jc w:val="center"/>
        <w:rPr>
          <w:rFonts w:ascii="Arial Narrow" w:hAnsi="Arial Narrow"/>
          <w:sz w:val="22"/>
          <w:lang w:val="id-ID"/>
        </w:rPr>
      </w:pPr>
    </w:p>
    <w:p w:rsidR="004D35F2" w:rsidRDefault="004D35F2" w:rsidP="002D3CA7">
      <w:pPr>
        <w:spacing w:after="0" w:line="240" w:lineRule="auto"/>
        <w:jc w:val="center"/>
        <w:rPr>
          <w:rFonts w:ascii="Arial Narrow" w:hAnsi="Arial Narrow"/>
          <w:sz w:val="22"/>
          <w:lang w:val="id-ID"/>
        </w:rPr>
      </w:pPr>
    </w:p>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Grafik </w:t>
      </w:r>
      <w:r w:rsidR="004D35F2">
        <w:rPr>
          <w:rFonts w:ascii="Arial Narrow" w:hAnsi="Arial Narrow"/>
          <w:sz w:val="22"/>
          <w:lang w:val="id-ID"/>
        </w:rPr>
        <w:t xml:space="preserve">1 </w:t>
      </w:r>
      <w:r w:rsidRPr="00D86688">
        <w:rPr>
          <w:rFonts w:ascii="Arial Narrow" w:hAnsi="Arial Narrow"/>
          <w:sz w:val="22"/>
        </w:rPr>
        <w:t>Ketuntasan Siswa Antar Siklus</w:t>
      </w:r>
    </w:p>
    <w:p w:rsidR="004D35F2" w:rsidRDefault="004D35F2" w:rsidP="004D35F2">
      <w:pPr>
        <w:spacing w:after="0" w:line="240" w:lineRule="auto"/>
        <w:jc w:val="both"/>
        <w:rPr>
          <w:rFonts w:ascii="Arial Narrow" w:hAnsi="Arial Narrow"/>
          <w:sz w:val="22"/>
          <w:lang w:val="id-ID"/>
        </w:rPr>
      </w:pPr>
    </w:p>
    <w:p w:rsidR="004D35F2" w:rsidRPr="004D35F2" w:rsidRDefault="004D35F2" w:rsidP="002D3CA7">
      <w:pPr>
        <w:spacing w:after="0" w:line="240" w:lineRule="auto"/>
        <w:ind w:firstLine="709"/>
        <w:jc w:val="both"/>
        <w:rPr>
          <w:rFonts w:ascii="Arial Narrow" w:hAnsi="Arial Narrow"/>
          <w:sz w:val="22"/>
          <w:lang w:val="id-ID"/>
        </w:rPr>
      </w:pPr>
    </w:p>
    <w:p w:rsidR="005B149C" w:rsidRPr="00D86688" w:rsidRDefault="005B149C" w:rsidP="002D3CA7">
      <w:pPr>
        <w:spacing w:after="0" w:line="240" w:lineRule="auto"/>
        <w:ind w:firstLine="709"/>
        <w:jc w:val="both"/>
        <w:rPr>
          <w:rFonts w:ascii="Arial Narrow" w:hAnsi="Arial Narrow"/>
          <w:sz w:val="22"/>
        </w:rPr>
      </w:pPr>
      <w:r w:rsidRPr="00D86688">
        <w:rPr>
          <w:rFonts w:ascii="Arial Narrow" w:hAnsi="Arial Narrow"/>
          <w:sz w:val="22"/>
        </w:rPr>
        <w:lastRenderedPageBreak/>
        <w:t xml:space="preserve">Hasil </w:t>
      </w:r>
      <w:bookmarkStart w:id="0" w:name="_GoBack"/>
      <w:bookmarkEnd w:id="0"/>
      <w:r w:rsidRPr="00D86688">
        <w:rPr>
          <w:rFonts w:ascii="Arial Narrow" w:hAnsi="Arial Narrow"/>
          <w:sz w:val="22"/>
        </w:rPr>
        <w:t xml:space="preserve">yang dicapai setelah melalui proses pembelajaran dua siklus menunjukkan bahwa pembelajaran kooperatif dengan menggunakan model TGT dapat meningkatkan hasil belajar bahasa Inggris terhadap siswa kelas VII SMPN 2 Indra Makmu Aceh Timur. </w:t>
      </w:r>
    </w:p>
    <w:p w:rsidR="005B149C" w:rsidRPr="00D86688" w:rsidRDefault="005B149C" w:rsidP="002D3CA7">
      <w:pPr>
        <w:spacing w:after="0" w:line="240" w:lineRule="auto"/>
        <w:ind w:firstLine="709"/>
        <w:jc w:val="both"/>
        <w:rPr>
          <w:rFonts w:ascii="Arial Narrow" w:hAnsi="Arial Narrow"/>
          <w:sz w:val="22"/>
        </w:rPr>
      </w:pPr>
    </w:p>
    <w:p w:rsidR="005B149C" w:rsidRPr="00D86688" w:rsidRDefault="004D35F2" w:rsidP="004A5F58">
      <w:pPr>
        <w:pStyle w:val="ListParagraph"/>
        <w:numPr>
          <w:ilvl w:val="0"/>
          <w:numId w:val="30"/>
        </w:numPr>
        <w:spacing w:after="0" w:line="240" w:lineRule="auto"/>
        <w:ind w:left="709" w:hanging="283"/>
        <w:jc w:val="both"/>
        <w:rPr>
          <w:rFonts w:ascii="Arial Narrow" w:hAnsi="Arial Narrow"/>
          <w:b/>
          <w:sz w:val="22"/>
        </w:rPr>
      </w:pPr>
      <w:r>
        <w:rPr>
          <w:rFonts w:ascii="Arial Narrow" w:hAnsi="Arial Narrow"/>
          <w:b/>
          <w:sz w:val="22"/>
          <w:lang w:val="id-ID"/>
        </w:rPr>
        <w:t xml:space="preserve">KESIMPULAN </w:t>
      </w:r>
      <w:r w:rsidR="005B149C" w:rsidRPr="00D86688">
        <w:rPr>
          <w:rFonts w:ascii="Arial Narrow" w:hAnsi="Arial Narrow"/>
          <w:b/>
          <w:sz w:val="22"/>
          <w:lang w:val="id-ID"/>
        </w:rPr>
        <w:t xml:space="preserve"> </w:t>
      </w:r>
    </w:p>
    <w:p w:rsidR="005B149C" w:rsidRPr="00D86688" w:rsidRDefault="005B149C" w:rsidP="002D3CA7">
      <w:pPr>
        <w:tabs>
          <w:tab w:val="left" w:pos="360"/>
        </w:tabs>
        <w:spacing w:after="0" w:line="240" w:lineRule="auto"/>
        <w:ind w:firstLine="709"/>
        <w:jc w:val="both"/>
        <w:rPr>
          <w:rFonts w:ascii="Arial Narrow" w:hAnsi="Arial Narrow"/>
          <w:sz w:val="22"/>
        </w:rPr>
      </w:pPr>
      <w:r w:rsidRPr="00D86688">
        <w:rPr>
          <w:rFonts w:ascii="Arial Narrow" w:hAnsi="Arial Narrow"/>
          <w:sz w:val="22"/>
        </w:rPr>
        <w:t>Setelah melakukan penelitian sebanyak 2 siklus maka penulis menyimpulkan melalui penerapan pembelajaran kooperatif model TGT dapat meningkatkan hasil belajar bahasa Inggris di SMP Negeri 2 Indra Makmu DN semester 1 tahun pelajaran 2017/2018. Kesimpulan ini berdasarkan data kondisi awal di mana hanya 5 siswa (17%) yang tuntas dengan rata-rata 39, kemudian meningkat menjadi 19 siswa (63%) pada akhir siklus I dengan rata-rata 69, dan meningkat lagi menjadi 26 siswa (87%) pada akhir siklus II dengan rata-rata 75.</w:t>
      </w:r>
    </w:p>
    <w:p w:rsidR="00174739" w:rsidRPr="00D86688" w:rsidRDefault="00174739" w:rsidP="002D3CA7">
      <w:pPr>
        <w:tabs>
          <w:tab w:val="left" w:pos="360"/>
        </w:tabs>
        <w:spacing w:after="0" w:line="240" w:lineRule="auto"/>
        <w:ind w:firstLine="709"/>
        <w:jc w:val="both"/>
        <w:rPr>
          <w:rFonts w:ascii="Arial Narrow" w:hAnsi="Arial Narrow"/>
          <w:sz w:val="22"/>
        </w:rPr>
      </w:pPr>
    </w:p>
    <w:p w:rsidR="00174739" w:rsidRPr="00D86688" w:rsidRDefault="00174739" w:rsidP="002D3CA7">
      <w:pPr>
        <w:tabs>
          <w:tab w:val="left" w:pos="360"/>
        </w:tabs>
        <w:spacing w:after="0" w:line="240" w:lineRule="auto"/>
        <w:ind w:firstLine="709"/>
        <w:jc w:val="both"/>
        <w:rPr>
          <w:rFonts w:ascii="Arial Narrow" w:hAnsi="Arial Narrow"/>
          <w:sz w:val="22"/>
        </w:rPr>
      </w:pPr>
    </w:p>
    <w:p w:rsidR="005B149C" w:rsidRPr="00D86688" w:rsidRDefault="005B149C" w:rsidP="002D3CA7">
      <w:pPr>
        <w:spacing w:after="0" w:line="240" w:lineRule="auto"/>
        <w:rPr>
          <w:rFonts w:ascii="Arial Narrow" w:hAnsi="Arial Narrow"/>
          <w:b/>
          <w:sz w:val="22"/>
        </w:rPr>
      </w:pPr>
      <w:r w:rsidRPr="00D86688">
        <w:rPr>
          <w:rFonts w:ascii="Arial Narrow" w:hAnsi="Arial Narrow"/>
          <w:b/>
          <w:sz w:val="22"/>
        </w:rPr>
        <w:t>Daftar Pustaka</w:t>
      </w:r>
    </w:p>
    <w:p w:rsidR="005B149C" w:rsidRPr="00D86688" w:rsidRDefault="005B149C" w:rsidP="00174739">
      <w:pPr>
        <w:spacing w:before="240" w:after="0" w:line="240" w:lineRule="auto"/>
        <w:ind w:left="709" w:hanging="709"/>
        <w:jc w:val="both"/>
        <w:rPr>
          <w:rFonts w:ascii="Arial Narrow" w:eastAsiaTheme="minorHAnsi" w:hAnsi="Arial Narrow"/>
          <w:sz w:val="22"/>
          <w:shd w:val="clear" w:color="auto" w:fill="FFFFFF"/>
        </w:rPr>
      </w:pPr>
      <w:r w:rsidRPr="00D86688">
        <w:rPr>
          <w:rFonts w:ascii="Arial Narrow" w:eastAsiaTheme="minorHAnsi" w:hAnsi="Arial Narrow"/>
          <w:sz w:val="22"/>
          <w:shd w:val="clear" w:color="auto" w:fill="FFFFFF"/>
        </w:rPr>
        <w:t xml:space="preserve">Ariyanto, 2010, </w:t>
      </w:r>
      <w:r w:rsidRPr="00D86688">
        <w:rPr>
          <w:rFonts w:ascii="Arial Narrow" w:eastAsiaTheme="minorHAnsi" w:hAnsi="Arial Narrow"/>
          <w:i/>
          <w:sz w:val="22"/>
          <w:shd w:val="clear" w:color="auto" w:fill="FFFFFF"/>
        </w:rPr>
        <w:t>Belajar dan Mengajar</w:t>
      </w:r>
      <w:r w:rsidRPr="00D86688">
        <w:rPr>
          <w:rFonts w:ascii="Arial Narrow" w:eastAsiaTheme="minorHAnsi" w:hAnsi="Arial Narrow"/>
          <w:sz w:val="22"/>
          <w:shd w:val="clear" w:color="auto" w:fill="FFFFFF"/>
        </w:rPr>
        <w:t>. Jakarta: Yrama Widya</w:t>
      </w:r>
    </w:p>
    <w:p w:rsidR="005B149C" w:rsidRPr="00D86688" w:rsidRDefault="005B149C" w:rsidP="002D3CA7">
      <w:pPr>
        <w:spacing w:after="0" w:line="240" w:lineRule="auto"/>
        <w:ind w:left="709" w:hanging="709"/>
        <w:jc w:val="both"/>
        <w:rPr>
          <w:rFonts w:ascii="Arial Narrow" w:eastAsiaTheme="minorHAnsi" w:hAnsi="Arial Narrow"/>
          <w:sz w:val="22"/>
          <w:shd w:val="clear" w:color="auto" w:fill="FFFFFF"/>
        </w:rPr>
      </w:pPr>
      <w:r w:rsidRPr="00D86688">
        <w:rPr>
          <w:rFonts w:ascii="Arial Narrow" w:hAnsi="Arial Narrow"/>
          <w:sz w:val="22"/>
        </w:rPr>
        <w:t xml:space="preserve">Asma, N, 2006, </w:t>
      </w:r>
      <w:r w:rsidRPr="00D86688">
        <w:rPr>
          <w:rFonts w:ascii="Arial Narrow" w:hAnsi="Arial Narrow"/>
          <w:i/>
          <w:sz w:val="22"/>
        </w:rPr>
        <w:t xml:space="preserve">Model Pembelajaran Kooperatif, </w:t>
      </w:r>
      <w:r w:rsidRPr="00D86688">
        <w:rPr>
          <w:rFonts w:ascii="Arial Narrow" w:hAnsi="Arial Narrow"/>
          <w:sz w:val="22"/>
        </w:rPr>
        <w:t>Jakarta : Depdiknas</w:t>
      </w:r>
    </w:p>
    <w:p w:rsidR="005B149C" w:rsidRPr="00D86688" w:rsidRDefault="005B149C" w:rsidP="002D3CA7">
      <w:pPr>
        <w:spacing w:after="0" w:line="240" w:lineRule="auto"/>
        <w:ind w:left="709" w:hanging="709"/>
        <w:jc w:val="both"/>
        <w:rPr>
          <w:rFonts w:ascii="Arial Narrow" w:hAnsi="Arial Narrow"/>
          <w:sz w:val="22"/>
        </w:rPr>
      </w:pPr>
      <w:r w:rsidRPr="00D86688">
        <w:rPr>
          <w:rFonts w:ascii="Arial Narrow" w:hAnsi="Arial Narrow"/>
          <w:sz w:val="22"/>
        </w:rPr>
        <w:t xml:space="preserve">Baharuddin, 2007. </w:t>
      </w:r>
      <w:r w:rsidRPr="00D86688">
        <w:rPr>
          <w:rFonts w:ascii="Arial Narrow" w:hAnsi="Arial Narrow"/>
          <w:i/>
          <w:sz w:val="22"/>
        </w:rPr>
        <w:t>Teori Belajar dan Pembelajaran</w:t>
      </w:r>
      <w:r w:rsidRPr="00D86688">
        <w:rPr>
          <w:rFonts w:ascii="Arial Narrow" w:hAnsi="Arial Narrow"/>
          <w:sz w:val="22"/>
        </w:rPr>
        <w:t xml:space="preserve">. Jogjakarta: Ar-Ruz Media </w:t>
      </w:r>
    </w:p>
    <w:p w:rsidR="005B149C" w:rsidRPr="00D86688" w:rsidRDefault="005B149C" w:rsidP="002D3CA7">
      <w:pPr>
        <w:spacing w:after="0" w:line="240" w:lineRule="auto"/>
        <w:ind w:left="709" w:hanging="709"/>
        <w:jc w:val="both"/>
        <w:rPr>
          <w:rFonts w:ascii="Arial Narrow" w:hAnsi="Arial Narrow"/>
          <w:sz w:val="22"/>
        </w:rPr>
      </w:pPr>
      <w:r w:rsidRPr="00D86688">
        <w:rPr>
          <w:rFonts w:ascii="Arial Narrow" w:hAnsi="Arial Narrow"/>
          <w:sz w:val="22"/>
        </w:rPr>
        <w:t xml:space="preserve">Budiningsih, C, 2005. </w:t>
      </w:r>
      <w:r w:rsidRPr="00D86688">
        <w:rPr>
          <w:rFonts w:ascii="Arial Narrow" w:hAnsi="Arial Narrow"/>
          <w:i/>
          <w:sz w:val="22"/>
        </w:rPr>
        <w:t>Belajar dan Pembelajaran</w:t>
      </w:r>
      <w:r w:rsidRPr="00D86688">
        <w:rPr>
          <w:rFonts w:ascii="Arial Narrow" w:hAnsi="Arial Narrow"/>
          <w:sz w:val="22"/>
        </w:rPr>
        <w:t>. PT. Rineka Cipta. Jakarta</w:t>
      </w:r>
    </w:p>
    <w:p w:rsidR="005B149C" w:rsidRPr="00D86688" w:rsidRDefault="005B149C" w:rsidP="002D3CA7">
      <w:pPr>
        <w:spacing w:after="0" w:line="240" w:lineRule="auto"/>
        <w:ind w:left="709" w:hanging="709"/>
        <w:jc w:val="both"/>
        <w:rPr>
          <w:rFonts w:ascii="Arial Narrow" w:hAnsi="Arial Narrow"/>
          <w:sz w:val="22"/>
        </w:rPr>
      </w:pPr>
      <w:r w:rsidRPr="00D86688">
        <w:rPr>
          <w:rFonts w:ascii="Arial Narrow" w:hAnsi="Arial Narrow"/>
          <w:sz w:val="22"/>
        </w:rPr>
        <w:t xml:space="preserve">Farida, R , 2001, </w:t>
      </w:r>
      <w:r w:rsidRPr="00D86688">
        <w:rPr>
          <w:rFonts w:ascii="Arial Narrow" w:hAnsi="Arial Narrow"/>
          <w:i/>
          <w:sz w:val="22"/>
        </w:rPr>
        <w:t xml:space="preserve">Writing English Language Tests. </w:t>
      </w:r>
      <w:r w:rsidRPr="00D86688">
        <w:rPr>
          <w:rFonts w:ascii="Arial Narrow" w:hAnsi="Arial Narrow"/>
          <w:sz w:val="22"/>
        </w:rPr>
        <w:t>Yogyakarta: Pustaka Pelajar</w:t>
      </w:r>
    </w:p>
    <w:p w:rsidR="005B149C" w:rsidRPr="00D86688" w:rsidRDefault="005B149C" w:rsidP="002D3CA7">
      <w:pPr>
        <w:spacing w:after="0" w:line="240" w:lineRule="auto"/>
        <w:ind w:left="709" w:hanging="709"/>
        <w:jc w:val="both"/>
        <w:rPr>
          <w:rFonts w:ascii="Arial Narrow" w:hAnsi="Arial Narrow"/>
          <w:b/>
          <w:sz w:val="22"/>
        </w:rPr>
      </w:pPr>
      <w:r w:rsidRPr="00D86688">
        <w:rPr>
          <w:rFonts w:ascii="Arial Narrow" w:hAnsi="Arial Narrow"/>
          <w:sz w:val="22"/>
        </w:rPr>
        <w:t xml:space="preserve">Isjoni, 2014, </w:t>
      </w:r>
      <w:r w:rsidRPr="00D86688">
        <w:rPr>
          <w:rFonts w:ascii="Arial Narrow" w:hAnsi="Arial Narrow"/>
          <w:i/>
          <w:sz w:val="22"/>
        </w:rPr>
        <w:t>Cooperative Learning</w:t>
      </w:r>
      <w:r w:rsidRPr="00D86688">
        <w:rPr>
          <w:rFonts w:ascii="Arial Narrow" w:hAnsi="Arial Narrow"/>
          <w:sz w:val="22"/>
        </w:rPr>
        <w:t xml:space="preserve"> (Efektifitas Pembelajaran Kelompok), Alfabeta : Bandung</w:t>
      </w:r>
    </w:p>
    <w:p w:rsidR="005B149C" w:rsidRPr="00D86688" w:rsidRDefault="005B149C" w:rsidP="002D3CA7">
      <w:pPr>
        <w:spacing w:after="0" w:line="240" w:lineRule="auto"/>
        <w:ind w:left="709" w:hanging="709"/>
        <w:jc w:val="both"/>
        <w:rPr>
          <w:rFonts w:ascii="Arial Narrow" w:eastAsiaTheme="minorHAnsi" w:hAnsi="Arial Narrow"/>
          <w:sz w:val="22"/>
          <w:shd w:val="clear" w:color="auto" w:fill="FFFFFF"/>
        </w:rPr>
      </w:pPr>
      <w:r w:rsidRPr="00D86688">
        <w:rPr>
          <w:rFonts w:ascii="Arial Narrow" w:eastAsiaTheme="minorHAnsi" w:hAnsi="Arial Narrow"/>
          <w:sz w:val="22"/>
          <w:shd w:val="clear" w:color="auto" w:fill="FFFFFF"/>
        </w:rPr>
        <w:t xml:space="preserve">Johnson &amp; Johnson. 1996. </w:t>
      </w:r>
      <w:r w:rsidRPr="00D86688">
        <w:rPr>
          <w:rFonts w:ascii="Arial Narrow" w:eastAsiaTheme="minorHAnsi" w:hAnsi="Arial Narrow"/>
          <w:i/>
          <w:sz w:val="22"/>
          <w:shd w:val="clear" w:color="auto" w:fill="FFFFFF"/>
        </w:rPr>
        <w:t>Cooperative Learning</w:t>
      </w:r>
      <w:r w:rsidRPr="00D86688">
        <w:rPr>
          <w:rFonts w:ascii="Arial Narrow" w:eastAsiaTheme="minorHAnsi" w:hAnsi="Arial Narrow"/>
          <w:sz w:val="22"/>
          <w:shd w:val="clear" w:color="auto" w:fill="FFFFFF"/>
        </w:rPr>
        <w:t>. Pustaka Pelajar</w:t>
      </w:r>
    </w:p>
    <w:p w:rsidR="005B149C" w:rsidRPr="00D86688" w:rsidRDefault="005B149C" w:rsidP="002D3CA7">
      <w:pPr>
        <w:spacing w:after="0" w:line="240" w:lineRule="auto"/>
        <w:ind w:left="709" w:hanging="709"/>
        <w:jc w:val="both"/>
        <w:rPr>
          <w:rFonts w:ascii="Arial Narrow" w:eastAsiaTheme="minorHAnsi" w:hAnsi="Arial Narrow"/>
          <w:sz w:val="22"/>
          <w:shd w:val="clear" w:color="auto" w:fill="FFFFFF"/>
        </w:rPr>
      </w:pPr>
      <w:r w:rsidRPr="00D86688">
        <w:rPr>
          <w:rFonts w:ascii="Arial Narrow" w:eastAsiaTheme="minorHAnsi" w:hAnsi="Arial Narrow"/>
          <w:sz w:val="22"/>
          <w:shd w:val="clear" w:color="auto" w:fill="FFFFFF"/>
        </w:rPr>
        <w:t xml:space="preserve">Lestari. 2002. </w:t>
      </w:r>
      <w:r w:rsidRPr="00D86688">
        <w:rPr>
          <w:rFonts w:ascii="Arial Narrow" w:eastAsiaTheme="minorHAnsi" w:hAnsi="Arial Narrow"/>
          <w:i/>
          <w:sz w:val="22"/>
          <w:shd w:val="clear" w:color="auto" w:fill="FFFFFF"/>
        </w:rPr>
        <w:t>Prinsip-Prinsip dan Teknik Evaluasi Pengajaran</w:t>
      </w:r>
      <w:r w:rsidRPr="00D86688">
        <w:rPr>
          <w:rFonts w:ascii="Arial Narrow" w:eastAsiaTheme="minorHAnsi" w:hAnsi="Arial Narrow"/>
          <w:sz w:val="22"/>
          <w:shd w:val="clear" w:color="auto" w:fill="FFFFFF"/>
        </w:rPr>
        <w:t>. Bandung: Jemmars</w:t>
      </w:r>
    </w:p>
    <w:p w:rsidR="005B149C" w:rsidRPr="00D86688" w:rsidRDefault="005B149C" w:rsidP="002D3CA7">
      <w:pPr>
        <w:spacing w:after="0" w:line="240" w:lineRule="auto"/>
        <w:ind w:left="709" w:hanging="709"/>
        <w:jc w:val="both"/>
        <w:rPr>
          <w:rFonts w:ascii="Arial Narrow" w:eastAsiaTheme="minorHAnsi" w:hAnsi="Arial Narrow"/>
          <w:sz w:val="22"/>
          <w:shd w:val="clear" w:color="auto" w:fill="FFFFFF"/>
        </w:rPr>
      </w:pPr>
      <w:r w:rsidRPr="00D86688">
        <w:rPr>
          <w:rFonts w:ascii="Arial Narrow" w:hAnsi="Arial Narrow"/>
          <w:sz w:val="22"/>
        </w:rPr>
        <w:t xml:space="preserve">Slameto, 2003, </w:t>
      </w:r>
      <w:r w:rsidRPr="00D86688">
        <w:rPr>
          <w:rFonts w:ascii="Arial Narrow" w:hAnsi="Arial Narrow"/>
          <w:i/>
          <w:sz w:val="22"/>
        </w:rPr>
        <w:t>Belajar dan Faktor yang Mempengaruhinya</w:t>
      </w:r>
      <w:r w:rsidRPr="00D86688">
        <w:rPr>
          <w:rFonts w:ascii="Arial Narrow" w:hAnsi="Arial Narrow"/>
          <w:sz w:val="22"/>
        </w:rPr>
        <w:t>. Jakarta: Rineka Cipta</w:t>
      </w:r>
    </w:p>
    <w:p w:rsidR="005B149C" w:rsidRPr="00D86688" w:rsidRDefault="005B149C" w:rsidP="002D3CA7">
      <w:pPr>
        <w:spacing w:after="0" w:line="240" w:lineRule="auto"/>
        <w:ind w:left="709" w:hanging="709"/>
        <w:jc w:val="both"/>
        <w:rPr>
          <w:rFonts w:ascii="Arial Narrow" w:eastAsiaTheme="minorHAnsi" w:hAnsi="Arial Narrow"/>
          <w:sz w:val="22"/>
          <w:shd w:val="clear" w:color="auto" w:fill="FFFFFF"/>
        </w:rPr>
      </w:pPr>
      <w:r w:rsidRPr="00D86688">
        <w:rPr>
          <w:rFonts w:ascii="Arial Narrow" w:eastAsiaTheme="minorHAnsi" w:hAnsi="Arial Narrow"/>
          <w:sz w:val="22"/>
          <w:shd w:val="clear" w:color="auto" w:fill="FFFFFF"/>
        </w:rPr>
        <w:t xml:space="preserve">Soetomo, 2003, </w:t>
      </w:r>
      <w:r w:rsidRPr="00D86688">
        <w:rPr>
          <w:rFonts w:ascii="Arial Narrow" w:eastAsiaTheme="minorHAnsi" w:hAnsi="Arial Narrow"/>
          <w:i/>
          <w:sz w:val="22"/>
          <w:shd w:val="clear" w:color="auto" w:fill="FFFFFF"/>
        </w:rPr>
        <w:t>Dasar-Dasar Interaksi Belajar Mengajar</w:t>
      </w:r>
      <w:r w:rsidRPr="00D86688">
        <w:rPr>
          <w:rFonts w:ascii="Arial Narrow" w:eastAsiaTheme="minorHAnsi" w:hAnsi="Arial Narrow"/>
          <w:sz w:val="22"/>
          <w:shd w:val="clear" w:color="auto" w:fill="FFFFFF"/>
        </w:rPr>
        <w:t>. Surabaya: Usaha Nasional</w:t>
      </w:r>
    </w:p>
    <w:p w:rsidR="005B149C" w:rsidRPr="00D86688" w:rsidRDefault="005B149C" w:rsidP="002D3CA7">
      <w:pPr>
        <w:spacing w:after="0" w:line="240" w:lineRule="auto"/>
        <w:ind w:left="709" w:hanging="709"/>
        <w:jc w:val="both"/>
        <w:rPr>
          <w:rFonts w:ascii="Arial Narrow" w:eastAsiaTheme="minorHAnsi" w:hAnsi="Arial Narrow"/>
          <w:sz w:val="22"/>
          <w:shd w:val="clear" w:color="auto" w:fill="FFFFFF"/>
        </w:rPr>
      </w:pPr>
      <w:r w:rsidRPr="00D86688">
        <w:rPr>
          <w:rFonts w:ascii="Arial Narrow" w:eastAsiaTheme="minorHAnsi" w:hAnsi="Arial Narrow"/>
          <w:sz w:val="22"/>
          <w:shd w:val="clear" w:color="auto" w:fill="FFFFFF"/>
        </w:rPr>
        <w:t xml:space="preserve">Sudjana, 2007. </w:t>
      </w:r>
      <w:r w:rsidRPr="00D86688">
        <w:rPr>
          <w:rFonts w:ascii="Arial Narrow" w:eastAsiaTheme="minorHAnsi" w:hAnsi="Arial Narrow"/>
          <w:i/>
          <w:sz w:val="22"/>
          <w:shd w:val="clear" w:color="auto" w:fill="FFFFFF"/>
        </w:rPr>
        <w:t>Psikologi Pendidikan</w:t>
      </w:r>
      <w:r w:rsidRPr="00D86688">
        <w:rPr>
          <w:rFonts w:ascii="Arial Narrow" w:eastAsiaTheme="minorHAnsi" w:hAnsi="Arial Narrow"/>
          <w:sz w:val="22"/>
          <w:shd w:val="clear" w:color="auto" w:fill="FFFFFF"/>
        </w:rPr>
        <w:t xml:space="preserve">, Bandung : Sinar Baru </w:t>
      </w:r>
    </w:p>
    <w:p w:rsidR="005B149C" w:rsidRPr="00D86688" w:rsidRDefault="005B149C" w:rsidP="002D3CA7">
      <w:pPr>
        <w:spacing w:after="0" w:line="240" w:lineRule="auto"/>
        <w:ind w:left="709" w:hanging="709"/>
        <w:jc w:val="both"/>
        <w:rPr>
          <w:rFonts w:ascii="Arial Narrow" w:hAnsi="Arial Narrow"/>
          <w:sz w:val="22"/>
        </w:rPr>
      </w:pPr>
      <w:r w:rsidRPr="00D86688">
        <w:rPr>
          <w:rFonts w:ascii="Arial Narrow" w:hAnsi="Arial Narrow"/>
          <w:sz w:val="22"/>
        </w:rPr>
        <w:t xml:space="preserve">Suprijono, A, 2005. </w:t>
      </w:r>
      <w:r w:rsidRPr="00D86688">
        <w:rPr>
          <w:rFonts w:ascii="Arial Narrow" w:hAnsi="Arial Narrow"/>
          <w:i/>
          <w:sz w:val="22"/>
        </w:rPr>
        <w:t>Cooperative Learning: Teori &amp; Aplikasi PAIKEM</w:t>
      </w:r>
      <w:r w:rsidRPr="00D86688">
        <w:rPr>
          <w:rFonts w:ascii="Arial Narrow" w:hAnsi="Arial Narrow"/>
          <w:sz w:val="22"/>
        </w:rPr>
        <w:t>, Yogyakarta: Pustaka Pelajar.</w:t>
      </w:r>
    </w:p>
    <w:p w:rsidR="005B149C" w:rsidRPr="00D86688" w:rsidRDefault="005B149C" w:rsidP="002D3CA7">
      <w:pPr>
        <w:spacing w:after="0" w:line="240" w:lineRule="auto"/>
        <w:ind w:left="709" w:hanging="709"/>
        <w:jc w:val="both"/>
        <w:rPr>
          <w:rFonts w:ascii="Arial Narrow" w:hAnsi="Arial Narrow"/>
          <w:sz w:val="22"/>
          <w:lang w:val="id-ID"/>
        </w:rPr>
      </w:pPr>
      <w:r w:rsidRPr="00D86688">
        <w:rPr>
          <w:rFonts w:ascii="Arial Narrow" w:hAnsi="Arial Narrow"/>
          <w:sz w:val="22"/>
        </w:rPr>
        <w:t xml:space="preserve">Wardiman, A, 2001, </w:t>
      </w:r>
      <w:r w:rsidRPr="00D86688">
        <w:rPr>
          <w:rFonts w:ascii="Arial Narrow" w:hAnsi="Arial Narrow"/>
          <w:i/>
          <w:sz w:val="22"/>
        </w:rPr>
        <w:t>English in Focus for Junior High School, Grade VIII</w:t>
      </w:r>
      <w:r w:rsidRPr="00D86688">
        <w:rPr>
          <w:rFonts w:ascii="Arial Narrow" w:hAnsi="Arial Narrow"/>
          <w:sz w:val="22"/>
        </w:rPr>
        <w:t>. Buku BSE, Penerbit PT. Bengawan Ilmu.</w:t>
      </w:r>
    </w:p>
    <w:p w:rsidR="005B149C" w:rsidRPr="00D86688" w:rsidRDefault="005B149C" w:rsidP="002D3CA7">
      <w:pPr>
        <w:spacing w:after="0" w:line="240" w:lineRule="auto"/>
        <w:rPr>
          <w:rFonts w:ascii="Arial Narrow" w:hAnsi="Arial Narrow"/>
          <w:b/>
          <w:bCs/>
          <w:color w:val="000000"/>
          <w:sz w:val="22"/>
          <w:lang w:val="id-ID" w:eastAsia="id-ID"/>
        </w:rPr>
      </w:pPr>
    </w:p>
    <w:sectPr w:rsidR="005B149C" w:rsidRPr="00D86688" w:rsidSect="00B171AB">
      <w:headerReference w:type="even" r:id="rId13"/>
      <w:headerReference w:type="default" r:id="rId14"/>
      <w:footerReference w:type="even" r:id="rId15"/>
      <w:footerReference w:type="default" r:id="rId16"/>
      <w:footnotePr>
        <w:numRestart w:val="eachSect"/>
      </w:footnotePr>
      <w:pgSz w:w="11907" w:h="16840" w:code="9"/>
      <w:pgMar w:top="1701" w:right="1701" w:bottom="1701" w:left="1701" w:header="1021" w:footer="1021"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BD4" w:rsidRDefault="00F52BD4" w:rsidP="00001A0A">
      <w:pPr>
        <w:spacing w:after="0" w:line="240" w:lineRule="auto"/>
      </w:pPr>
      <w:r>
        <w:separator/>
      </w:r>
    </w:p>
  </w:endnote>
  <w:endnote w:type="continuationSeparator" w:id="0">
    <w:p w:rsidR="00F52BD4" w:rsidRDefault="00F52BD4" w:rsidP="0000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808732"/>
      <w:docPartObj>
        <w:docPartGallery w:val="Page Numbers (Bottom of Page)"/>
        <w:docPartUnique/>
      </w:docPartObj>
    </w:sdtPr>
    <w:sdtEndPr>
      <w:rPr>
        <w:noProof/>
      </w:rPr>
    </w:sdtEndPr>
    <w:sdtContent>
      <w:p w:rsidR="000D33AC" w:rsidRDefault="000D33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33AC" w:rsidRDefault="000D3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433573"/>
      <w:docPartObj>
        <w:docPartGallery w:val="Page Numbers (Bottom of Page)"/>
        <w:docPartUnique/>
      </w:docPartObj>
    </w:sdtPr>
    <w:sdtEndPr>
      <w:rPr>
        <w:noProof/>
      </w:rPr>
    </w:sdtEndPr>
    <w:sdtContent>
      <w:p w:rsidR="00B171AB" w:rsidRDefault="00B171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4F99" w:rsidRPr="001F3F9F" w:rsidRDefault="00324F99" w:rsidP="001F3F9F">
    <w:pPr>
      <w:pStyle w:val="Footer"/>
      <w:jc w:val="right"/>
      <w:rPr>
        <w:rFonts w:ascii="Humanst521 Lt BT" w:hAnsi="Humanst521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BD4" w:rsidRDefault="00F52BD4" w:rsidP="00001A0A">
      <w:pPr>
        <w:spacing w:after="0" w:line="240" w:lineRule="auto"/>
      </w:pPr>
      <w:r>
        <w:separator/>
      </w:r>
    </w:p>
  </w:footnote>
  <w:footnote w:type="continuationSeparator" w:id="0">
    <w:p w:rsidR="00F52BD4" w:rsidRDefault="00F52BD4" w:rsidP="0000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392E4D" w:rsidRDefault="00324F99" w:rsidP="00B171AB">
    <w:pPr>
      <w:bidi/>
      <w:spacing w:after="0" w:line="240" w:lineRule="auto"/>
      <w:jc w:val="right"/>
      <w:rPr>
        <w:rFonts w:ascii="Agency FB" w:hAnsi="Agency FB"/>
        <w:color w:val="000000" w:themeColor="text1"/>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15:restartNumberingAfterBreak="0">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15:restartNumberingAfterBreak="0">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15:restartNumberingAfterBreak="0">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15:restartNumberingAfterBreak="0">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15:restartNumberingAfterBreak="0">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15:restartNumberingAfterBreak="0">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15:restartNumberingAfterBreak="0">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15:restartNumberingAfterBreak="0">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15:restartNumberingAfterBreak="0">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15:restartNumberingAfterBreak="0">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15:restartNumberingAfterBreak="0">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evenAndOddHeaders/>
  <w:characterSpacingControl w:val="doNotCompress"/>
  <w:hdrShapeDefaults>
    <o:shapedefaults v:ext="edit" spidmax="25601">
      <o:colormru v:ext="edit" colors="#e308e8"/>
    </o:shapedefaults>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459D"/>
    <w:rsid w:val="000C62EE"/>
    <w:rsid w:val="000D1604"/>
    <w:rsid w:val="000D33AC"/>
    <w:rsid w:val="000F2184"/>
    <w:rsid w:val="000F21EB"/>
    <w:rsid w:val="000F2D3C"/>
    <w:rsid w:val="000F7637"/>
    <w:rsid w:val="0010035A"/>
    <w:rsid w:val="001243A1"/>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1A30"/>
    <w:rsid w:val="001A25CA"/>
    <w:rsid w:val="001A546C"/>
    <w:rsid w:val="001A7081"/>
    <w:rsid w:val="001B4546"/>
    <w:rsid w:val="001B485B"/>
    <w:rsid w:val="001C23B0"/>
    <w:rsid w:val="001C394A"/>
    <w:rsid w:val="001C39E8"/>
    <w:rsid w:val="001C6C2F"/>
    <w:rsid w:val="001D074C"/>
    <w:rsid w:val="001D0D28"/>
    <w:rsid w:val="001D2CCD"/>
    <w:rsid w:val="001E030E"/>
    <w:rsid w:val="001E2A4C"/>
    <w:rsid w:val="001E3594"/>
    <w:rsid w:val="001F0485"/>
    <w:rsid w:val="001F3010"/>
    <w:rsid w:val="001F3145"/>
    <w:rsid w:val="001F3F9F"/>
    <w:rsid w:val="001F673C"/>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3041"/>
    <w:rsid w:val="002439D4"/>
    <w:rsid w:val="00243A19"/>
    <w:rsid w:val="002463DF"/>
    <w:rsid w:val="00246F98"/>
    <w:rsid w:val="00257AD1"/>
    <w:rsid w:val="00262C2F"/>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4F99"/>
    <w:rsid w:val="00327E3D"/>
    <w:rsid w:val="00327F89"/>
    <w:rsid w:val="0033519C"/>
    <w:rsid w:val="003374AD"/>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7165E"/>
    <w:rsid w:val="0047718C"/>
    <w:rsid w:val="004779D5"/>
    <w:rsid w:val="004817DA"/>
    <w:rsid w:val="004A17C6"/>
    <w:rsid w:val="004A4BBC"/>
    <w:rsid w:val="004A5F58"/>
    <w:rsid w:val="004B15CB"/>
    <w:rsid w:val="004B27A0"/>
    <w:rsid w:val="004B28ED"/>
    <w:rsid w:val="004B3232"/>
    <w:rsid w:val="004C1E8F"/>
    <w:rsid w:val="004C29F8"/>
    <w:rsid w:val="004C3A5C"/>
    <w:rsid w:val="004D2FE9"/>
    <w:rsid w:val="004D35F2"/>
    <w:rsid w:val="004E79C9"/>
    <w:rsid w:val="004F3AE7"/>
    <w:rsid w:val="004F528A"/>
    <w:rsid w:val="00504A48"/>
    <w:rsid w:val="005112A0"/>
    <w:rsid w:val="005172C9"/>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601994"/>
    <w:rsid w:val="0060401C"/>
    <w:rsid w:val="00610F1A"/>
    <w:rsid w:val="006123F1"/>
    <w:rsid w:val="00630D2E"/>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10E32"/>
    <w:rsid w:val="00811006"/>
    <w:rsid w:val="0081166D"/>
    <w:rsid w:val="0081299B"/>
    <w:rsid w:val="0081467D"/>
    <w:rsid w:val="008206AE"/>
    <w:rsid w:val="0082533D"/>
    <w:rsid w:val="00845283"/>
    <w:rsid w:val="0084530F"/>
    <w:rsid w:val="0084714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71AB"/>
    <w:rsid w:val="00B171C7"/>
    <w:rsid w:val="00B21E26"/>
    <w:rsid w:val="00B3088B"/>
    <w:rsid w:val="00B31BCB"/>
    <w:rsid w:val="00B320C3"/>
    <w:rsid w:val="00B32BBF"/>
    <w:rsid w:val="00B3385F"/>
    <w:rsid w:val="00B51609"/>
    <w:rsid w:val="00B52372"/>
    <w:rsid w:val="00B540F7"/>
    <w:rsid w:val="00B60043"/>
    <w:rsid w:val="00B61DFC"/>
    <w:rsid w:val="00B62522"/>
    <w:rsid w:val="00B6365C"/>
    <w:rsid w:val="00B6747F"/>
    <w:rsid w:val="00B703BB"/>
    <w:rsid w:val="00B71256"/>
    <w:rsid w:val="00B74F80"/>
    <w:rsid w:val="00B94190"/>
    <w:rsid w:val="00B95971"/>
    <w:rsid w:val="00B96441"/>
    <w:rsid w:val="00B970A8"/>
    <w:rsid w:val="00B97393"/>
    <w:rsid w:val="00BA10BC"/>
    <w:rsid w:val="00BA5A96"/>
    <w:rsid w:val="00BA6E68"/>
    <w:rsid w:val="00BA78A0"/>
    <w:rsid w:val="00BB4097"/>
    <w:rsid w:val="00BB5541"/>
    <w:rsid w:val="00BC534C"/>
    <w:rsid w:val="00BC61E5"/>
    <w:rsid w:val="00BD0E2F"/>
    <w:rsid w:val="00BD22CC"/>
    <w:rsid w:val="00BD45D9"/>
    <w:rsid w:val="00BE2837"/>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41DE"/>
    <w:rsid w:val="00D35BCD"/>
    <w:rsid w:val="00D37858"/>
    <w:rsid w:val="00D41C9E"/>
    <w:rsid w:val="00D51F19"/>
    <w:rsid w:val="00D53A14"/>
    <w:rsid w:val="00D57495"/>
    <w:rsid w:val="00D61C9E"/>
    <w:rsid w:val="00D66BFB"/>
    <w:rsid w:val="00D67F07"/>
    <w:rsid w:val="00D71271"/>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62A6"/>
    <w:rsid w:val="00E371FA"/>
    <w:rsid w:val="00E37A88"/>
    <w:rsid w:val="00E46B0E"/>
    <w:rsid w:val="00E5042F"/>
    <w:rsid w:val="00E5116F"/>
    <w:rsid w:val="00E5495A"/>
    <w:rsid w:val="00E56A72"/>
    <w:rsid w:val="00E626B2"/>
    <w:rsid w:val="00E63E47"/>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61AA"/>
    <w:rsid w:val="00F028F4"/>
    <w:rsid w:val="00F05418"/>
    <w:rsid w:val="00F0698D"/>
    <w:rsid w:val="00F1362A"/>
    <w:rsid w:val="00F156ED"/>
    <w:rsid w:val="00F208E1"/>
    <w:rsid w:val="00F2341E"/>
    <w:rsid w:val="00F239E8"/>
    <w:rsid w:val="00F262BA"/>
    <w:rsid w:val="00F2693B"/>
    <w:rsid w:val="00F40207"/>
    <w:rsid w:val="00F440ED"/>
    <w:rsid w:val="00F52BD4"/>
    <w:rsid w:val="00F55079"/>
    <w:rsid w:val="00F55722"/>
    <w:rsid w:val="00F811D5"/>
    <w:rsid w:val="00F84201"/>
    <w:rsid w:val="00F92B4F"/>
    <w:rsid w:val="00F972C1"/>
    <w:rsid w:val="00FA1B1C"/>
    <w:rsid w:val="00FA49FC"/>
    <w:rsid w:val="00FA4FA5"/>
    <w:rsid w:val="00FA741A"/>
    <w:rsid w:val="00FB3E59"/>
    <w:rsid w:val="00FB48C6"/>
    <w:rsid w:val="00FB7BF0"/>
    <w:rsid w:val="00FC50F5"/>
    <w:rsid w:val="00FC6107"/>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colormru v:ext="edit" colors="#e308e8"/>
    </o:shapedefaults>
    <o:shapelayout v:ext="edit">
      <o:idmap v:ext="edit" data="1"/>
    </o:shapelayout>
  </w:shapeDefaults>
  <w:decimalSymbol w:val="."/>
  <w:listSeparator w:val=","/>
  <w14:docId w14:val="6B9FD361"/>
  <w15:docId w15:val="{F721F3C9-15E1-4A7C-A8E7-C130AA92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0A76-4637-4CFD-B5A2-A28E8E74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PGMI Yess</cp:lastModifiedBy>
  <cp:revision>8</cp:revision>
  <cp:lastPrinted>2016-10-12T14:47:00Z</cp:lastPrinted>
  <dcterms:created xsi:type="dcterms:W3CDTF">2019-08-06T14:27:00Z</dcterms:created>
  <dcterms:modified xsi:type="dcterms:W3CDTF">2019-10-09T05:50:00Z</dcterms:modified>
</cp:coreProperties>
</file>