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4F4" w:rsidRPr="00C61BE1" w:rsidRDefault="002934F4" w:rsidP="002934F4">
      <w:pPr>
        <w:pStyle w:val="ListParagraph"/>
        <w:spacing w:after="0" w:line="240" w:lineRule="auto"/>
        <w:ind w:left="0"/>
        <w:jc w:val="center"/>
        <w:rPr>
          <w:rFonts w:ascii="Arial Narrow" w:hAnsi="Arial Narrow"/>
          <w:b/>
          <w:sz w:val="28"/>
          <w:szCs w:val="28"/>
        </w:rPr>
      </w:pPr>
      <w:r w:rsidRPr="00C61BE1">
        <w:rPr>
          <w:rFonts w:ascii="Arial Narrow" w:hAnsi="Arial Narrow"/>
          <w:b/>
          <w:sz w:val="28"/>
          <w:szCs w:val="28"/>
        </w:rPr>
        <w:t xml:space="preserve">PENINGKATAN GURU MERANCANG PEMBELAJARAN </w:t>
      </w:r>
    </w:p>
    <w:p w:rsidR="002934F4" w:rsidRPr="00C61BE1" w:rsidRDefault="002934F4" w:rsidP="002934F4">
      <w:pPr>
        <w:pStyle w:val="ListParagraph"/>
        <w:spacing w:after="0" w:line="240" w:lineRule="auto"/>
        <w:ind w:left="0"/>
        <w:jc w:val="center"/>
        <w:rPr>
          <w:rFonts w:ascii="Arial Narrow" w:hAnsi="Arial Narrow"/>
          <w:b/>
          <w:sz w:val="28"/>
          <w:szCs w:val="28"/>
        </w:rPr>
      </w:pPr>
      <w:r w:rsidRPr="00C61BE1">
        <w:rPr>
          <w:rFonts w:ascii="Arial Narrow" w:hAnsi="Arial Narrow"/>
          <w:b/>
          <w:sz w:val="28"/>
          <w:szCs w:val="28"/>
        </w:rPr>
        <w:t xml:space="preserve">DENGAN PENDEKATAN SAINTIFIK MELALUI KEGIATAN </w:t>
      </w:r>
    </w:p>
    <w:p w:rsidR="002934F4" w:rsidRPr="00C61BE1" w:rsidRDefault="002934F4" w:rsidP="002934F4">
      <w:pPr>
        <w:pStyle w:val="ListParagraph"/>
        <w:spacing w:after="0" w:line="240" w:lineRule="auto"/>
        <w:ind w:left="0"/>
        <w:jc w:val="center"/>
        <w:rPr>
          <w:rFonts w:ascii="Arial Narrow" w:hAnsi="Arial Narrow"/>
          <w:b/>
          <w:i/>
          <w:sz w:val="28"/>
          <w:szCs w:val="28"/>
        </w:rPr>
      </w:pPr>
      <w:r w:rsidRPr="00C61BE1">
        <w:rPr>
          <w:rFonts w:ascii="Arial Narrow" w:hAnsi="Arial Narrow"/>
          <w:b/>
          <w:i/>
          <w:sz w:val="28"/>
          <w:szCs w:val="28"/>
        </w:rPr>
        <w:t xml:space="preserve">IN HOUSE TRAINING </w:t>
      </w:r>
    </w:p>
    <w:p w:rsidR="002934F4" w:rsidRPr="00803DB7" w:rsidRDefault="002934F4" w:rsidP="002934F4">
      <w:pPr>
        <w:pStyle w:val="ListParagraph"/>
        <w:spacing w:after="0" w:line="240" w:lineRule="auto"/>
        <w:ind w:left="0"/>
        <w:jc w:val="center"/>
        <w:rPr>
          <w:rFonts w:ascii="Arial Narrow" w:hAnsi="Arial Narrow"/>
          <w:b/>
          <w:szCs w:val="24"/>
        </w:rPr>
      </w:pPr>
    </w:p>
    <w:p w:rsidR="002934F4" w:rsidRPr="00803DB7" w:rsidRDefault="002934F4" w:rsidP="002934F4">
      <w:pPr>
        <w:spacing w:after="0" w:line="240" w:lineRule="auto"/>
        <w:jc w:val="center"/>
        <w:rPr>
          <w:rFonts w:ascii="Arial Narrow" w:hAnsi="Arial Narrow"/>
          <w:b/>
          <w:szCs w:val="24"/>
        </w:rPr>
      </w:pPr>
      <w:r w:rsidRPr="00803DB7">
        <w:rPr>
          <w:rFonts w:ascii="Arial Narrow" w:hAnsi="Arial Narrow"/>
          <w:b/>
          <w:szCs w:val="24"/>
        </w:rPr>
        <w:t>Zubaidah</w:t>
      </w:r>
    </w:p>
    <w:p w:rsidR="002934F4" w:rsidRPr="00803DB7" w:rsidRDefault="002934F4" w:rsidP="002934F4">
      <w:pPr>
        <w:spacing w:after="0" w:line="240" w:lineRule="auto"/>
        <w:jc w:val="center"/>
        <w:rPr>
          <w:rFonts w:ascii="Arial Narrow" w:hAnsi="Arial Narrow"/>
          <w:b/>
          <w:szCs w:val="24"/>
          <w:vertAlign w:val="superscript"/>
        </w:rPr>
      </w:pPr>
      <w:r w:rsidRPr="00803DB7">
        <w:rPr>
          <w:rFonts w:ascii="Arial Narrow" w:hAnsi="Arial Narrow"/>
          <w:szCs w:val="24"/>
        </w:rPr>
        <w:t>Kepala SD Negeri 2 Blang Nisam,Kec. Indra Makmu, Kab. Aceh Timur</w:t>
      </w:r>
    </w:p>
    <w:p w:rsidR="002934F4" w:rsidRPr="00803DB7" w:rsidRDefault="002934F4" w:rsidP="002934F4">
      <w:pPr>
        <w:pStyle w:val="ListParagraph"/>
        <w:spacing w:after="0" w:line="240" w:lineRule="auto"/>
        <w:ind w:left="0"/>
        <w:rPr>
          <w:rFonts w:ascii="Arial Narrow" w:hAnsi="Arial Narrow"/>
          <w:b/>
          <w:szCs w:val="24"/>
        </w:rPr>
      </w:pPr>
    </w:p>
    <w:p w:rsidR="002934F4" w:rsidRPr="00803DB7" w:rsidRDefault="002934F4" w:rsidP="002934F4">
      <w:pPr>
        <w:pStyle w:val="ListParagraph"/>
        <w:spacing w:after="0" w:line="240" w:lineRule="auto"/>
        <w:ind w:left="0"/>
        <w:jc w:val="center"/>
        <w:rPr>
          <w:rFonts w:ascii="Arial Narrow" w:hAnsi="Arial Narrow"/>
          <w:b/>
          <w:szCs w:val="24"/>
        </w:rPr>
      </w:pPr>
      <w:r w:rsidRPr="00803DB7">
        <w:rPr>
          <w:rFonts w:ascii="Arial Narrow" w:hAnsi="Arial Narrow"/>
          <w:b/>
          <w:szCs w:val="24"/>
        </w:rPr>
        <w:t>A</w:t>
      </w:r>
      <w:r w:rsidR="00C61BE1">
        <w:rPr>
          <w:rFonts w:ascii="Arial Narrow" w:hAnsi="Arial Narrow"/>
          <w:b/>
          <w:szCs w:val="24"/>
        </w:rPr>
        <w:t>bstrak</w:t>
      </w:r>
    </w:p>
    <w:p w:rsidR="002934F4" w:rsidRPr="00803DB7" w:rsidRDefault="002934F4" w:rsidP="002934F4">
      <w:pPr>
        <w:pStyle w:val="ListParagraph"/>
        <w:spacing w:after="0" w:line="240" w:lineRule="auto"/>
        <w:ind w:left="0"/>
        <w:jc w:val="center"/>
        <w:rPr>
          <w:rFonts w:ascii="Arial Narrow" w:hAnsi="Arial Narrow"/>
          <w:b/>
          <w:szCs w:val="24"/>
        </w:rPr>
      </w:pPr>
    </w:p>
    <w:p w:rsidR="002934F4" w:rsidRPr="00803DB7" w:rsidRDefault="002934F4" w:rsidP="00803DB7">
      <w:pPr>
        <w:pStyle w:val="ListParagraph"/>
        <w:spacing w:before="240" w:after="0" w:line="240" w:lineRule="auto"/>
        <w:ind w:left="0"/>
        <w:jc w:val="both"/>
        <w:rPr>
          <w:rFonts w:ascii="Arial Narrow" w:hAnsi="Arial Narrow"/>
          <w:szCs w:val="24"/>
          <w:lang w:val="fi-FI"/>
        </w:rPr>
      </w:pPr>
      <w:r w:rsidRPr="00803DB7">
        <w:rPr>
          <w:rFonts w:ascii="Arial Narrow" w:hAnsi="Arial Narrow"/>
          <w:szCs w:val="24"/>
          <w:lang w:val="id-ID"/>
        </w:rPr>
        <w:t>P</w:t>
      </w:r>
      <w:r w:rsidRPr="00803DB7">
        <w:rPr>
          <w:rFonts w:ascii="Arial Narrow" w:hAnsi="Arial Narrow"/>
          <w:szCs w:val="24"/>
        </w:rPr>
        <w:t>elaksanaan p</w:t>
      </w:r>
      <w:r w:rsidRPr="00803DB7">
        <w:rPr>
          <w:rFonts w:ascii="Arial Narrow" w:hAnsi="Arial Narrow"/>
          <w:szCs w:val="24"/>
          <w:lang w:val="id-ID"/>
        </w:rPr>
        <w:t xml:space="preserve">enelitian ini bertujuan untuk meningkatkan </w:t>
      </w:r>
      <w:r w:rsidRPr="00803DB7">
        <w:rPr>
          <w:rFonts w:ascii="Arial Narrow" w:hAnsi="Arial Narrow"/>
          <w:szCs w:val="24"/>
        </w:rPr>
        <w:t xml:space="preserve">kompetensi guru dalam merancang pembelajaran dengan pendekatan saintifik </w:t>
      </w:r>
      <w:r w:rsidRPr="00803DB7">
        <w:rPr>
          <w:rFonts w:ascii="Arial Narrow" w:hAnsi="Arial Narrow"/>
          <w:szCs w:val="24"/>
          <w:lang w:val="id-ID"/>
        </w:rPr>
        <w:t>melalui</w:t>
      </w:r>
      <w:r w:rsidRPr="00803DB7">
        <w:rPr>
          <w:rFonts w:ascii="Arial Narrow" w:hAnsi="Arial Narrow"/>
          <w:szCs w:val="24"/>
        </w:rPr>
        <w:t xml:space="preserve"> implementasi kegiatan </w:t>
      </w:r>
      <w:r w:rsidRPr="00803DB7">
        <w:rPr>
          <w:rFonts w:ascii="Arial Narrow" w:hAnsi="Arial Narrow"/>
          <w:i/>
          <w:szCs w:val="24"/>
        </w:rPr>
        <w:t>In House Training (IHT)</w:t>
      </w:r>
      <w:r w:rsidRPr="00803DB7">
        <w:rPr>
          <w:rFonts w:ascii="Arial Narrow" w:hAnsi="Arial Narrow"/>
          <w:szCs w:val="24"/>
        </w:rPr>
        <w:t xml:space="preserve"> diSD Negeri 2 Blang Nisam Semester II t</w:t>
      </w:r>
      <w:r w:rsidRPr="00803DB7">
        <w:rPr>
          <w:rFonts w:ascii="Arial Narrow" w:hAnsi="Arial Narrow"/>
          <w:szCs w:val="24"/>
          <w:lang w:val="id-ID"/>
        </w:rPr>
        <w:t xml:space="preserve">ahun </w:t>
      </w:r>
      <w:r w:rsidRPr="00803DB7">
        <w:rPr>
          <w:rFonts w:ascii="Arial Narrow" w:hAnsi="Arial Narrow"/>
          <w:bCs/>
          <w:szCs w:val="24"/>
        </w:rPr>
        <w:t>Pelajaran 2017-2018</w:t>
      </w:r>
      <w:r w:rsidRPr="00803DB7">
        <w:rPr>
          <w:rFonts w:ascii="Arial Narrow" w:hAnsi="Arial Narrow"/>
          <w:szCs w:val="24"/>
          <w:lang w:val="id-ID"/>
        </w:rPr>
        <w:t>.</w:t>
      </w:r>
      <w:r w:rsidRPr="00803DB7">
        <w:rPr>
          <w:rFonts w:ascii="Arial Narrow" w:hAnsi="Arial Narrow"/>
          <w:szCs w:val="24"/>
          <w:lang w:val="fi-FI"/>
        </w:rPr>
        <w:t xml:space="preserve">Selain itu, penelitian ini juga bertujuan untuk mendeskripsikan pemahaman guru terhadap pendekatan saintifik. Penelitian ini merupakan penelitian tindakan sekolah dengan mengambil subjek penelitian sebanyak 7 orang guru. Pelaksanaan penelitian ini dilakukan dalam dua putaran siklus dan masing-masing siklus terdiri atas 4 tahapan, yaitu: perencanaan, pelaksanaan, observasi dan refleksi. Indikator kinerja yang ditetapkan adalah jika minimal 85% guru tergolong mampu dan baik dalam </w:t>
      </w:r>
      <w:r w:rsidRPr="00803DB7">
        <w:rPr>
          <w:rFonts w:ascii="Arial Narrow" w:hAnsi="Arial Narrow"/>
          <w:szCs w:val="24"/>
        </w:rPr>
        <w:t>merancang pembelajaran dengan pendekatan saintifik</w:t>
      </w:r>
      <w:r w:rsidRPr="00803DB7">
        <w:rPr>
          <w:rFonts w:ascii="Arial Narrow" w:hAnsi="Arial Narrow"/>
          <w:szCs w:val="24"/>
          <w:lang w:val="fi-FI"/>
        </w:rPr>
        <w:t>, maka sudah dapat dikatakan tindakan yang diterapkan berhasil</w:t>
      </w:r>
      <w:r w:rsidR="007545E4">
        <w:rPr>
          <w:rFonts w:ascii="Arial Narrow" w:hAnsi="Arial Narrow"/>
          <w:szCs w:val="24"/>
          <w:lang w:val="fi-FI"/>
        </w:rPr>
        <w:t>.</w:t>
      </w:r>
      <w:r w:rsidRPr="00803DB7">
        <w:rPr>
          <w:rFonts w:ascii="Arial Narrow" w:hAnsi="Arial Narrow"/>
          <w:szCs w:val="24"/>
          <w:lang w:val="fi-FI"/>
        </w:rPr>
        <w:t xml:space="preserve"> </w:t>
      </w:r>
    </w:p>
    <w:p w:rsidR="002934F4" w:rsidRPr="00803DB7" w:rsidRDefault="002934F4" w:rsidP="002934F4">
      <w:pPr>
        <w:spacing w:after="0" w:line="240" w:lineRule="auto"/>
        <w:ind w:left="1418" w:hanging="1418"/>
        <w:jc w:val="both"/>
        <w:rPr>
          <w:rFonts w:ascii="Arial Narrow" w:hAnsi="Arial Narrow"/>
          <w:i/>
          <w:szCs w:val="24"/>
        </w:rPr>
      </w:pPr>
    </w:p>
    <w:p w:rsidR="002934F4" w:rsidRDefault="002934F4" w:rsidP="002934F4">
      <w:pPr>
        <w:spacing w:after="0" w:line="240" w:lineRule="auto"/>
        <w:ind w:left="1418" w:hanging="1418"/>
        <w:jc w:val="both"/>
        <w:rPr>
          <w:rFonts w:ascii="Arial Narrow" w:hAnsi="Arial Narrow"/>
          <w:iCs/>
          <w:szCs w:val="24"/>
        </w:rPr>
      </w:pPr>
      <w:r w:rsidRPr="00803DB7">
        <w:rPr>
          <w:rFonts w:ascii="Arial Narrow" w:hAnsi="Arial Narrow"/>
          <w:b/>
          <w:bCs/>
          <w:iCs/>
          <w:szCs w:val="24"/>
        </w:rPr>
        <w:t>Kata Kunci</w:t>
      </w:r>
      <w:r w:rsidRPr="00803DB7">
        <w:rPr>
          <w:rFonts w:ascii="Arial Narrow" w:hAnsi="Arial Narrow"/>
          <w:iCs/>
          <w:szCs w:val="24"/>
          <w:lang w:val="id-ID"/>
        </w:rPr>
        <w:t>:</w:t>
      </w:r>
      <w:r w:rsidRPr="00803DB7">
        <w:rPr>
          <w:rFonts w:ascii="Arial Narrow" w:hAnsi="Arial Narrow"/>
          <w:iCs/>
          <w:szCs w:val="24"/>
        </w:rPr>
        <w:t xml:space="preserve"> IHT, Pendekatan Saintifik</w:t>
      </w:r>
    </w:p>
    <w:p w:rsidR="00C61BE1" w:rsidRDefault="00C61BE1" w:rsidP="002934F4">
      <w:pPr>
        <w:spacing w:after="0" w:line="240" w:lineRule="auto"/>
        <w:ind w:left="1418" w:hanging="1418"/>
        <w:jc w:val="both"/>
        <w:rPr>
          <w:rFonts w:ascii="Arial Narrow" w:hAnsi="Arial Narrow"/>
          <w:iCs/>
          <w:szCs w:val="24"/>
        </w:rPr>
      </w:pPr>
    </w:p>
    <w:p w:rsidR="00C61BE1" w:rsidRDefault="00C61BE1" w:rsidP="00C61BE1">
      <w:pPr>
        <w:spacing w:after="0" w:line="240" w:lineRule="auto"/>
        <w:ind w:left="1418" w:hanging="1418"/>
        <w:jc w:val="center"/>
        <w:rPr>
          <w:rFonts w:ascii="Arial Narrow" w:hAnsi="Arial Narrow"/>
          <w:b/>
          <w:i/>
          <w:iCs/>
          <w:szCs w:val="24"/>
        </w:rPr>
      </w:pPr>
      <w:r w:rsidRPr="00C61BE1">
        <w:rPr>
          <w:rFonts w:ascii="Arial Narrow" w:hAnsi="Arial Narrow"/>
          <w:b/>
          <w:i/>
          <w:iCs/>
          <w:szCs w:val="24"/>
        </w:rPr>
        <w:t>Abstract</w:t>
      </w:r>
    </w:p>
    <w:p w:rsidR="00C61BE1" w:rsidRDefault="00C61BE1" w:rsidP="00C61BE1">
      <w:pPr>
        <w:spacing w:after="0" w:line="240" w:lineRule="auto"/>
        <w:ind w:left="1418" w:hanging="1418"/>
        <w:rPr>
          <w:rFonts w:ascii="Arial Narrow" w:hAnsi="Arial Narrow"/>
          <w:b/>
          <w:i/>
          <w:iCs/>
          <w:szCs w:val="24"/>
        </w:rPr>
      </w:pPr>
    </w:p>
    <w:p w:rsidR="00C61BE1" w:rsidRDefault="00C61BE1" w:rsidP="007545E4">
      <w:pPr>
        <w:spacing w:after="0" w:line="240" w:lineRule="auto"/>
        <w:jc w:val="both"/>
        <w:rPr>
          <w:rFonts w:ascii="Arial Narrow" w:hAnsi="Arial Narrow"/>
          <w:i/>
          <w:iCs/>
          <w:szCs w:val="24"/>
        </w:rPr>
      </w:pPr>
      <w:r w:rsidRPr="007545E4">
        <w:rPr>
          <w:rFonts w:ascii="Arial Narrow" w:hAnsi="Arial Narrow"/>
          <w:i/>
          <w:iCs/>
          <w:szCs w:val="24"/>
        </w:rPr>
        <w:t xml:space="preserve">The pupuse of this research is to improve teacher competency in designing learning with a scientific approach though the implementation of in House Training (IHT) activities in SD Negeri 2 Balng Nisam Semester II in the 2017-2018 academic year. In addition, this study also aims to describe the teacher’s understanding of the scientific approach. This research aschool action research by taking as many as 7 research </w:t>
      </w:r>
      <w:r w:rsidR="007545E4" w:rsidRPr="007545E4">
        <w:rPr>
          <w:rFonts w:ascii="Arial Narrow" w:hAnsi="Arial Narrow"/>
          <w:i/>
          <w:iCs/>
          <w:szCs w:val="24"/>
        </w:rPr>
        <w:t>subjects. The research</w:t>
      </w:r>
      <w:r w:rsidRPr="007545E4">
        <w:rPr>
          <w:rFonts w:ascii="Arial Narrow" w:hAnsi="Arial Narrow"/>
          <w:i/>
          <w:iCs/>
          <w:szCs w:val="24"/>
        </w:rPr>
        <w:t xml:space="preserve"> was carried</w:t>
      </w:r>
      <w:r w:rsidR="007545E4" w:rsidRPr="007545E4">
        <w:rPr>
          <w:rFonts w:ascii="Arial Narrow" w:hAnsi="Arial Narrow"/>
          <w:i/>
          <w:iCs/>
          <w:szCs w:val="24"/>
        </w:rPr>
        <w:t>out in two cycles of cycles and each consisted of 4 stages, namely: planning, implementation, observation and reflection. The astablished performance indicators ate that if a minimum of 85% of teachers is classified as capable and good in designing learning with scientific approach, then it can be said that the actions implemented are successful.</w:t>
      </w:r>
    </w:p>
    <w:p w:rsidR="007545E4" w:rsidRDefault="007545E4" w:rsidP="007545E4">
      <w:pPr>
        <w:spacing w:after="0" w:line="240" w:lineRule="auto"/>
        <w:jc w:val="both"/>
        <w:rPr>
          <w:rFonts w:ascii="Arial Narrow" w:hAnsi="Arial Narrow"/>
          <w:i/>
          <w:iCs/>
          <w:szCs w:val="24"/>
        </w:rPr>
      </w:pPr>
    </w:p>
    <w:p w:rsidR="007545E4" w:rsidRPr="007545E4" w:rsidRDefault="007545E4" w:rsidP="007545E4">
      <w:pPr>
        <w:spacing w:after="0" w:line="240" w:lineRule="auto"/>
        <w:jc w:val="both"/>
        <w:rPr>
          <w:rFonts w:ascii="Arial Narrow" w:hAnsi="Arial Narrow"/>
          <w:i/>
          <w:iCs/>
          <w:szCs w:val="24"/>
        </w:rPr>
      </w:pPr>
      <w:r w:rsidRPr="007545E4">
        <w:rPr>
          <w:rFonts w:ascii="Arial Narrow" w:hAnsi="Arial Narrow"/>
          <w:b/>
          <w:i/>
          <w:iCs/>
          <w:szCs w:val="24"/>
        </w:rPr>
        <w:t>Keywords</w:t>
      </w:r>
      <w:r>
        <w:rPr>
          <w:rFonts w:ascii="Arial Narrow" w:hAnsi="Arial Narrow"/>
          <w:i/>
          <w:iCs/>
          <w:szCs w:val="24"/>
        </w:rPr>
        <w:t>: IHT, S</w:t>
      </w:r>
      <w:r w:rsidRPr="007545E4">
        <w:rPr>
          <w:rFonts w:ascii="Arial Narrow" w:hAnsi="Arial Narrow"/>
          <w:i/>
          <w:iCs/>
          <w:szCs w:val="24"/>
        </w:rPr>
        <w:t>cientific approach</w:t>
      </w:r>
    </w:p>
    <w:p w:rsidR="00C61BE1" w:rsidRPr="00C61BE1" w:rsidRDefault="00C61BE1" w:rsidP="00C61BE1">
      <w:pPr>
        <w:spacing w:after="0" w:line="240" w:lineRule="auto"/>
        <w:ind w:left="1418" w:hanging="1418"/>
        <w:jc w:val="center"/>
        <w:rPr>
          <w:rFonts w:ascii="Arial Narrow" w:hAnsi="Arial Narrow"/>
          <w:b/>
          <w:i/>
          <w:iCs/>
          <w:szCs w:val="24"/>
        </w:rPr>
      </w:pPr>
    </w:p>
    <w:p w:rsidR="002934F4" w:rsidRPr="00803DB7" w:rsidRDefault="002934F4" w:rsidP="002934F4">
      <w:pPr>
        <w:tabs>
          <w:tab w:val="left" w:pos="720"/>
        </w:tabs>
        <w:spacing w:after="0" w:line="240" w:lineRule="auto"/>
        <w:ind w:left="1276" w:hanging="1276"/>
        <w:jc w:val="both"/>
        <w:rPr>
          <w:rFonts w:ascii="Arial Narrow" w:hAnsi="Arial Narrow"/>
          <w:iCs/>
          <w:szCs w:val="24"/>
        </w:rPr>
      </w:pPr>
    </w:p>
    <w:p w:rsidR="002934F4" w:rsidRPr="008748F2" w:rsidRDefault="002934F4" w:rsidP="008748F2">
      <w:pPr>
        <w:pStyle w:val="ListParagraph"/>
        <w:numPr>
          <w:ilvl w:val="0"/>
          <w:numId w:val="13"/>
        </w:numPr>
        <w:shd w:val="clear" w:color="auto" w:fill="FFFFFF"/>
        <w:spacing w:after="0" w:line="240" w:lineRule="auto"/>
        <w:ind w:left="567" w:hanging="567"/>
        <w:jc w:val="both"/>
        <w:rPr>
          <w:rFonts w:ascii="Arial Narrow" w:eastAsia="Times New Roman" w:hAnsi="Arial Narrow"/>
          <w:b/>
          <w:color w:val="000000"/>
          <w:szCs w:val="24"/>
        </w:rPr>
      </w:pPr>
      <w:r w:rsidRPr="008748F2">
        <w:rPr>
          <w:rFonts w:ascii="Arial Narrow" w:eastAsia="Times New Roman" w:hAnsi="Arial Narrow"/>
          <w:b/>
          <w:color w:val="000000"/>
          <w:szCs w:val="24"/>
        </w:rPr>
        <w:t>Pendahuluan</w:t>
      </w:r>
    </w:p>
    <w:p w:rsidR="002934F4" w:rsidRPr="00803DB7" w:rsidRDefault="002934F4" w:rsidP="002934F4">
      <w:pPr>
        <w:autoSpaceDE w:val="0"/>
        <w:autoSpaceDN w:val="0"/>
        <w:adjustRightInd w:val="0"/>
        <w:spacing w:after="0" w:line="240" w:lineRule="auto"/>
        <w:ind w:left="12" w:firstLine="697"/>
        <w:jc w:val="both"/>
        <w:rPr>
          <w:rFonts w:ascii="Arial Narrow" w:hAnsi="Arial Narrow"/>
          <w:color w:val="231F20"/>
          <w:szCs w:val="24"/>
        </w:rPr>
      </w:pPr>
      <w:r w:rsidRPr="00803DB7">
        <w:rPr>
          <w:rFonts w:ascii="Arial Narrow" w:hAnsi="Arial Narrow"/>
          <w:szCs w:val="24"/>
        </w:rPr>
        <w:t>Dalam rangka meningkatkan mutu pendidikan berbagai usaha telah dilakukan oleh pemerintah, usaha-usaha itu antara lain dengan menyempurnakan kurikulum, melengkapi sarana dan prasarana pendidikan serta meningkatkan kualitas tenaga pendidik. Pengembangan kurikulum merupakan bagian yang essensial dalam terhadap kurikulum yang telah berlaku sehingga dapat memberi kondisi belajar mengajar lebih baik dan berkualitas (</w:t>
      </w:r>
      <w:r w:rsidRPr="00803DB7">
        <w:rPr>
          <w:rFonts w:ascii="Arial Narrow" w:hAnsi="Arial Narrow"/>
          <w:color w:val="000000" w:themeColor="text1"/>
          <w:szCs w:val="24"/>
        </w:rPr>
        <w:t xml:space="preserve">Sukmara, D. 2007: </w:t>
      </w:r>
      <w:r w:rsidRPr="00803DB7">
        <w:rPr>
          <w:rFonts w:ascii="Arial Narrow" w:hAnsi="Arial Narrow"/>
          <w:szCs w:val="24"/>
        </w:rPr>
        <w:t>78)</w:t>
      </w:r>
      <w:r w:rsidRPr="00803DB7">
        <w:rPr>
          <w:rFonts w:ascii="Arial Narrow" w:hAnsi="Arial Narrow"/>
          <w:color w:val="231F20"/>
          <w:szCs w:val="24"/>
        </w:rPr>
        <w:t>.</w:t>
      </w:r>
    </w:p>
    <w:p w:rsidR="002934F4" w:rsidRPr="00803DB7" w:rsidRDefault="002934F4" w:rsidP="002934F4">
      <w:pPr>
        <w:autoSpaceDE w:val="0"/>
        <w:autoSpaceDN w:val="0"/>
        <w:adjustRightInd w:val="0"/>
        <w:spacing w:after="0" w:line="240" w:lineRule="auto"/>
        <w:ind w:firstLine="697"/>
        <w:jc w:val="both"/>
        <w:rPr>
          <w:rFonts w:ascii="Arial Narrow" w:hAnsi="Arial Narrow"/>
          <w:szCs w:val="24"/>
        </w:rPr>
      </w:pPr>
      <w:r w:rsidRPr="00803DB7">
        <w:rPr>
          <w:rFonts w:ascii="Arial Narrow" w:hAnsi="Arial Narrow"/>
          <w:szCs w:val="24"/>
        </w:rPr>
        <w:t xml:space="preserve">Sekolah sebagai sarana tempat terjadinya interaksi belajar mengajar antara guru sebagai pendidik dan siswa sebagai peserta didik, dimana guru sebagai pemegang peranan utama. Kedua elemen ini sangatlah menentukan terjadinya proses belajar mengajar di sekolah. Guru sebagai tenaga pengajar tentunya akan berpikir keras tentang bagaimana pengajaran yang diajarkan kepada anak didiknya dapat dimengerti dan dipahami oleh mereka dengan cepat. Tentunya ini tidak terlepas dengan strategi </w:t>
      </w:r>
      <w:r w:rsidRPr="00803DB7">
        <w:rPr>
          <w:rFonts w:ascii="Arial Narrow" w:hAnsi="Arial Narrow"/>
          <w:szCs w:val="24"/>
        </w:rPr>
        <w:lastRenderedPageBreak/>
        <w:t xml:space="preserve">pembelajaran yang diterapkan oleh guru tersebut (Usman, U. 2011: 56). Guru merupakan suatu potensi, yang berarti suatu jawaban yang memerlukan keahlian khusus sebagai guru dan tidak dapat dilakukan oleh sembarang orang di luar bidang Pendidikan (Uno, H. B. 2012: 10). </w:t>
      </w:r>
    </w:p>
    <w:p w:rsidR="002934F4" w:rsidRPr="00803DB7" w:rsidRDefault="002934F4" w:rsidP="002934F4">
      <w:pPr>
        <w:pStyle w:val="Subtitle"/>
        <w:tabs>
          <w:tab w:val="clear" w:pos="720"/>
        </w:tabs>
        <w:ind w:left="0" w:firstLine="709"/>
        <w:rPr>
          <w:rFonts w:ascii="Arial Narrow" w:hAnsi="Arial Narrow"/>
          <w:b w:val="0"/>
        </w:rPr>
      </w:pPr>
      <w:r w:rsidRPr="00803DB7">
        <w:rPr>
          <w:rFonts w:ascii="Arial Narrow" w:hAnsi="Arial Narrow"/>
          <w:b w:val="0"/>
        </w:rPr>
        <w:t xml:space="preserve">Kurikulum 2013 menawarkan hal yang baru dalam dunia pendidikan. Harapan besar membubung tinggi, pendidikan diharapkan mampu melahirkan generasi emas menyongsong seratus tahun kemerdekaan. Sekiranya ada perubahan dalam kurikulum yaitu kompetensi mata pelajaran, buku yang digunakan anak didik, kegiatan pembelajaran dan penilaian. Salah satu yang membuat optimis dibanyak kalangan adalah adanya pendekatan saintifik </w:t>
      </w:r>
      <w:r w:rsidRPr="00803DB7">
        <w:rPr>
          <w:rFonts w:ascii="Arial Narrow" w:hAnsi="Arial Narrow"/>
          <w:b w:val="0"/>
          <w:i/>
        </w:rPr>
        <w:t>(scientific approach)</w:t>
      </w:r>
      <w:r w:rsidRPr="00803DB7">
        <w:rPr>
          <w:rFonts w:ascii="Arial Narrow" w:hAnsi="Arial Narrow"/>
          <w:b w:val="0"/>
        </w:rPr>
        <w:t xml:space="preserve"> dalam proses pembelajaran. Pendekatan dengan menggunakan cara ilmiah dalam menghadapi suatu masalah. Dengan pendekatan saintifik diharapkani mampu mempersiapkan generasi yang berpikir kritis dan berketerampilan.Pendekatan Saintifik diatur dalam Permendikbud No. 65 Tahun 2013 tentang Standar Proses Pendidikan Dasar dan Menengah. Pembelajaran saintifik merupakan pembelajaran yang mengadopsi langkah-langkah saintis dalam membangun pengetahuan melalui metode ilmiah.</w:t>
      </w:r>
    </w:p>
    <w:p w:rsidR="002934F4" w:rsidRPr="00803DB7" w:rsidRDefault="002934F4" w:rsidP="002934F4">
      <w:pPr>
        <w:pStyle w:val="Subtitle"/>
        <w:tabs>
          <w:tab w:val="clear" w:pos="720"/>
        </w:tabs>
        <w:ind w:left="0" w:firstLine="709"/>
        <w:rPr>
          <w:rFonts w:ascii="Arial Narrow" w:hAnsi="Arial Narrow"/>
          <w:b w:val="0"/>
        </w:rPr>
      </w:pPr>
      <w:r w:rsidRPr="00803DB7">
        <w:rPr>
          <w:rFonts w:ascii="Arial Narrow" w:hAnsi="Arial Narrow"/>
          <w:b w:val="0"/>
        </w:rPr>
        <w:t xml:space="preserve">Terkait kondisi nyata yang terjadi sebagaimana diuraikan tersebut, terdapat beberapa faktor penyebab rendah kemamuan guru dalam memahami substansi rancangan pembelajaran dengan pendekatan saintifik di SD Negeri 2 Blang Nisam, antara lain: </w:t>
      </w:r>
    </w:p>
    <w:p w:rsidR="002934F4" w:rsidRPr="00803DB7" w:rsidRDefault="002934F4" w:rsidP="002934F4">
      <w:pPr>
        <w:pStyle w:val="Subtitle"/>
        <w:numPr>
          <w:ilvl w:val="0"/>
          <w:numId w:val="1"/>
        </w:numPr>
        <w:ind w:left="426" w:hanging="426"/>
        <w:rPr>
          <w:rFonts w:ascii="Arial Narrow" w:hAnsi="Arial Narrow"/>
          <w:b w:val="0"/>
          <w:color w:val="000000" w:themeColor="text1"/>
          <w:lang w:eastAsia="id-ID"/>
        </w:rPr>
      </w:pPr>
      <w:r w:rsidRPr="00803DB7">
        <w:rPr>
          <w:rFonts w:ascii="Arial Narrow" w:hAnsi="Arial Narrow"/>
          <w:b w:val="0"/>
        </w:rPr>
        <w:t>Masih kurangnya pemahaman terhadap hakikat pendekatan saintifik.</w:t>
      </w:r>
    </w:p>
    <w:p w:rsidR="002934F4" w:rsidRPr="00803DB7" w:rsidRDefault="002934F4" w:rsidP="002934F4">
      <w:pPr>
        <w:pStyle w:val="Subtitle"/>
        <w:numPr>
          <w:ilvl w:val="0"/>
          <w:numId w:val="1"/>
        </w:numPr>
        <w:ind w:left="426" w:hanging="426"/>
        <w:rPr>
          <w:rFonts w:ascii="Arial Narrow" w:hAnsi="Arial Narrow"/>
          <w:b w:val="0"/>
          <w:color w:val="000000" w:themeColor="text1"/>
          <w:lang w:eastAsia="id-ID"/>
        </w:rPr>
      </w:pPr>
      <w:r w:rsidRPr="00803DB7">
        <w:rPr>
          <w:rFonts w:ascii="Arial Narrow" w:hAnsi="Arial Narrow"/>
          <w:b w:val="0"/>
        </w:rPr>
        <w:t xml:space="preserve">Kemampuan menyusun langkah-langkah pembelajaran dengan menggunakan pendekatan santifik masih belum memadai. </w:t>
      </w:r>
    </w:p>
    <w:p w:rsidR="002934F4" w:rsidRPr="00803DB7" w:rsidRDefault="002934F4" w:rsidP="002934F4">
      <w:pPr>
        <w:pStyle w:val="Subtitle"/>
        <w:numPr>
          <w:ilvl w:val="0"/>
          <w:numId w:val="1"/>
        </w:numPr>
        <w:ind w:left="426" w:hanging="426"/>
        <w:rPr>
          <w:rFonts w:ascii="Arial Narrow" w:hAnsi="Arial Narrow"/>
          <w:b w:val="0"/>
          <w:color w:val="000000" w:themeColor="text1"/>
          <w:lang w:eastAsia="id-ID"/>
        </w:rPr>
      </w:pPr>
      <w:r w:rsidRPr="00803DB7">
        <w:rPr>
          <w:rFonts w:ascii="Arial Narrow" w:hAnsi="Arial Narrow"/>
          <w:b w:val="0"/>
        </w:rPr>
        <w:t>Kurang tepatnya mengarahkan peserta didik dalam proses pembelajaran sesuai dengan prinsip pendekatan saintifik.</w:t>
      </w:r>
    </w:p>
    <w:p w:rsidR="002934F4" w:rsidRPr="00803DB7" w:rsidRDefault="002934F4" w:rsidP="002934F4">
      <w:pPr>
        <w:pStyle w:val="Subtitle"/>
        <w:numPr>
          <w:ilvl w:val="0"/>
          <w:numId w:val="1"/>
        </w:numPr>
        <w:ind w:left="426" w:hanging="426"/>
        <w:rPr>
          <w:rFonts w:ascii="Arial Narrow" w:hAnsi="Arial Narrow"/>
          <w:b w:val="0"/>
          <w:color w:val="000000" w:themeColor="text1"/>
          <w:lang w:eastAsia="id-ID"/>
        </w:rPr>
      </w:pPr>
      <w:r w:rsidRPr="00803DB7">
        <w:rPr>
          <w:rFonts w:ascii="Arial Narrow" w:hAnsi="Arial Narrow"/>
          <w:b w:val="0"/>
        </w:rPr>
        <w:t xml:space="preserve">Kemampuan menyusun RPP dengan menggunakan pendekatan saintifik masih dalam taraf rendah. </w:t>
      </w:r>
    </w:p>
    <w:p w:rsidR="002934F4" w:rsidRPr="00803DB7" w:rsidRDefault="002934F4" w:rsidP="002934F4">
      <w:pPr>
        <w:autoSpaceDE w:val="0"/>
        <w:autoSpaceDN w:val="0"/>
        <w:adjustRightInd w:val="0"/>
        <w:spacing w:after="0" w:line="240" w:lineRule="auto"/>
        <w:ind w:firstLine="697"/>
        <w:jc w:val="both"/>
        <w:rPr>
          <w:rFonts w:ascii="Arial Narrow" w:hAnsi="Arial Narrow"/>
          <w:szCs w:val="24"/>
        </w:rPr>
      </w:pPr>
      <w:r w:rsidRPr="00803DB7">
        <w:rPr>
          <w:rFonts w:ascii="Arial Narrow" w:eastAsia="Times New Roman" w:hAnsi="Arial Narrow"/>
          <w:color w:val="222222"/>
          <w:szCs w:val="24"/>
          <w:lang w:eastAsia="id-ID"/>
        </w:rPr>
        <w:t>Permasalahan tersebut tentu saja tidak dapat dibiarkan terus menerus, tetapi harus ada solusi atau tindakan nyata dari kalangan para kepala sekolah dan pengawas. Berkaitan dengan itu, para guru harus dibina dan diberikan pelatihan untuk meningkatkan kemampuannya dalam menyusun RPP.</w:t>
      </w:r>
      <w:r w:rsidRPr="00803DB7">
        <w:rPr>
          <w:rFonts w:ascii="Arial Narrow" w:hAnsi="Arial Narrow"/>
          <w:szCs w:val="24"/>
        </w:rPr>
        <w:t xml:space="preserve"> Untuk mengatasi permasalahan dia atas, diperlukan suatu upaya yang tepat dan cepat, salah satunya adalah pelaksanaan </w:t>
      </w:r>
      <w:r w:rsidRPr="00803DB7">
        <w:rPr>
          <w:rFonts w:ascii="Arial Narrow" w:hAnsi="Arial Narrow"/>
          <w:i/>
          <w:szCs w:val="24"/>
        </w:rPr>
        <w:t>In House Training</w:t>
      </w:r>
      <w:r w:rsidRPr="00803DB7">
        <w:rPr>
          <w:rFonts w:ascii="Arial Narrow" w:hAnsi="Arial Narrow"/>
          <w:szCs w:val="24"/>
        </w:rPr>
        <w:t xml:space="preserve"> bagi para guru SD Negeri 2 Blang Nisam, Kec. Indra Makmur, Kab. Aceh Timur. Kegiatan </w:t>
      </w:r>
      <w:r w:rsidRPr="00803DB7">
        <w:rPr>
          <w:rFonts w:ascii="Arial Narrow" w:hAnsi="Arial Narrow"/>
          <w:i/>
          <w:szCs w:val="24"/>
        </w:rPr>
        <w:t>In House Training</w:t>
      </w:r>
      <w:r w:rsidRPr="00803DB7">
        <w:rPr>
          <w:rFonts w:ascii="Arial Narrow" w:hAnsi="Arial Narrow"/>
          <w:szCs w:val="24"/>
        </w:rPr>
        <w:t xml:space="preserve"> merupakan program pelatihan yang diselenggarakan di tempat sendiri, sebagai upaya untuk meningkatkan kompetensi guru, dalam menjalankan pekerjaannya dengan mengoptimalkan potensi-potensi yang ada (</w:t>
      </w:r>
      <w:r w:rsidRPr="00803DB7">
        <w:rPr>
          <w:rFonts w:ascii="Arial Narrow" w:hAnsi="Arial Narrow"/>
          <w:color w:val="000000" w:themeColor="text1"/>
          <w:szCs w:val="24"/>
        </w:rPr>
        <w:t>Sujoko, A: 2012)</w:t>
      </w:r>
      <w:r w:rsidRPr="00803DB7">
        <w:rPr>
          <w:rFonts w:ascii="Arial Narrow" w:hAnsi="Arial Narrow"/>
          <w:szCs w:val="24"/>
        </w:rPr>
        <w:t>.</w:t>
      </w:r>
    </w:p>
    <w:p w:rsidR="002934F4" w:rsidRPr="00803DB7" w:rsidRDefault="002934F4" w:rsidP="002934F4">
      <w:pPr>
        <w:spacing w:after="0" w:line="240" w:lineRule="auto"/>
        <w:ind w:firstLine="709"/>
        <w:jc w:val="both"/>
        <w:rPr>
          <w:rFonts w:ascii="Arial Narrow" w:hAnsi="Arial Narrow"/>
          <w:szCs w:val="24"/>
        </w:rPr>
      </w:pPr>
      <w:r w:rsidRPr="00803DB7">
        <w:rPr>
          <w:rFonts w:ascii="Arial Narrow" w:hAnsi="Arial Narrow"/>
          <w:szCs w:val="24"/>
        </w:rPr>
        <w:t xml:space="preserve">Kegiatan </w:t>
      </w:r>
      <w:r w:rsidRPr="00803DB7">
        <w:rPr>
          <w:rFonts w:ascii="Arial Narrow" w:hAnsi="Arial Narrow"/>
          <w:i/>
          <w:szCs w:val="24"/>
        </w:rPr>
        <w:t>In House Training</w:t>
      </w:r>
      <w:r w:rsidRPr="00803DB7">
        <w:rPr>
          <w:rFonts w:ascii="Arial Narrow" w:hAnsi="Arial Narrow"/>
          <w:szCs w:val="24"/>
        </w:rPr>
        <w:t xml:space="preserve"> dapat dilaksanakan di sekolah dengan pertimbangan bahwa kegiatan tersebut dapat digunakan untuk meningkatkan kemampuan dan kompetensi bersama guru lain yang memiliki kompetensi sesuai dengan tugasnya sebagai guru. Dengan strategi ini diharapkan dapat lebih menghemat waktu, biaya, dan dapat mendayagunakan potensi yang ada di sekolah.</w:t>
      </w:r>
    </w:p>
    <w:p w:rsidR="002934F4" w:rsidRPr="00803DB7" w:rsidRDefault="002934F4" w:rsidP="002934F4">
      <w:pPr>
        <w:pStyle w:val="Subtitle"/>
        <w:tabs>
          <w:tab w:val="clear" w:pos="720"/>
        </w:tabs>
        <w:ind w:left="0" w:firstLine="714"/>
        <w:rPr>
          <w:rFonts w:ascii="Arial Narrow" w:hAnsi="Arial Narrow"/>
          <w:b w:val="0"/>
        </w:rPr>
      </w:pPr>
      <w:r w:rsidRPr="00803DB7">
        <w:rPr>
          <w:rFonts w:ascii="Arial Narrow" w:hAnsi="Arial Narrow"/>
          <w:b w:val="0"/>
        </w:rPr>
        <w:t xml:space="preserve">Sehubungan dengan </w:t>
      </w:r>
      <w:r w:rsidRPr="00803DB7">
        <w:rPr>
          <w:rFonts w:ascii="Arial Narrow" w:hAnsi="Arial Narrow"/>
          <w:b w:val="0"/>
          <w:lang w:val="id-ID"/>
        </w:rPr>
        <w:t>permasalahan diatas maka penulis tertarik untuk</w:t>
      </w:r>
      <w:r w:rsidRPr="00803DB7">
        <w:rPr>
          <w:rFonts w:ascii="Arial Narrow" w:hAnsi="Arial Narrow"/>
          <w:b w:val="0"/>
        </w:rPr>
        <w:t xml:space="preserve"> menulisartikel </w:t>
      </w:r>
      <w:r w:rsidRPr="00803DB7">
        <w:rPr>
          <w:rFonts w:ascii="Arial Narrow" w:hAnsi="Arial Narrow"/>
          <w:b w:val="0"/>
          <w:lang w:val="id-ID"/>
        </w:rPr>
        <w:t>dengan judul “</w:t>
      </w:r>
      <w:r w:rsidRPr="00803DB7">
        <w:rPr>
          <w:rFonts w:ascii="Arial Narrow" w:hAnsi="Arial Narrow"/>
          <w:b w:val="0"/>
        </w:rPr>
        <w:t xml:space="preserve">Peningkatan Kemampuan Guru Merancang Pembelajaran dengan Pendekatan Saintifik Melalui Kegiatan </w:t>
      </w:r>
      <w:r w:rsidRPr="00803DB7">
        <w:rPr>
          <w:rFonts w:ascii="Arial Narrow" w:hAnsi="Arial Narrow"/>
          <w:b w:val="0"/>
          <w:i/>
        </w:rPr>
        <w:t>In House Training (IHT)</w:t>
      </w:r>
      <w:r w:rsidRPr="00803DB7">
        <w:rPr>
          <w:rFonts w:ascii="Arial Narrow" w:hAnsi="Arial Narrow"/>
          <w:b w:val="0"/>
        </w:rPr>
        <w:t xml:space="preserve"> di Sekolah Dasar”. </w:t>
      </w:r>
    </w:p>
    <w:p w:rsidR="002934F4" w:rsidRPr="00803DB7" w:rsidRDefault="002934F4" w:rsidP="002934F4">
      <w:pPr>
        <w:pStyle w:val="Default"/>
        <w:jc w:val="both"/>
        <w:rPr>
          <w:rFonts w:ascii="Arial Narrow" w:hAnsi="Arial Narrow"/>
        </w:rPr>
      </w:pPr>
    </w:p>
    <w:p w:rsidR="002934F4" w:rsidRPr="008748F2" w:rsidRDefault="002934F4" w:rsidP="008748F2">
      <w:pPr>
        <w:pStyle w:val="ListParagraph"/>
        <w:numPr>
          <w:ilvl w:val="0"/>
          <w:numId w:val="13"/>
        </w:numPr>
        <w:spacing w:after="0" w:line="240" w:lineRule="auto"/>
        <w:ind w:left="426" w:hanging="426"/>
        <w:jc w:val="both"/>
        <w:rPr>
          <w:rFonts w:ascii="Arial Narrow" w:hAnsi="Arial Narrow"/>
          <w:b/>
          <w:color w:val="000000" w:themeColor="text1"/>
          <w:szCs w:val="24"/>
        </w:rPr>
      </w:pPr>
      <w:r w:rsidRPr="008748F2">
        <w:rPr>
          <w:rFonts w:ascii="Arial Narrow" w:hAnsi="Arial Narrow"/>
          <w:b/>
          <w:color w:val="000000" w:themeColor="text1"/>
          <w:szCs w:val="24"/>
        </w:rPr>
        <w:t>Tinjauan Pustaka</w:t>
      </w:r>
    </w:p>
    <w:p w:rsidR="002934F4" w:rsidRPr="008748F2" w:rsidRDefault="002934F4" w:rsidP="008748F2">
      <w:pPr>
        <w:pStyle w:val="ListParagraph"/>
        <w:numPr>
          <w:ilvl w:val="0"/>
          <w:numId w:val="14"/>
        </w:numPr>
        <w:spacing w:after="0" w:line="240" w:lineRule="auto"/>
        <w:jc w:val="both"/>
        <w:rPr>
          <w:rFonts w:ascii="Arial Narrow" w:hAnsi="Arial Narrow"/>
          <w:b/>
          <w:color w:val="000000" w:themeColor="text1"/>
          <w:szCs w:val="24"/>
        </w:rPr>
      </w:pPr>
      <w:r w:rsidRPr="008748F2">
        <w:rPr>
          <w:rFonts w:ascii="Arial Narrow" w:hAnsi="Arial Narrow"/>
          <w:b/>
          <w:color w:val="000000" w:themeColor="text1"/>
          <w:szCs w:val="24"/>
        </w:rPr>
        <w:t>Hakikat Kemampuan Guru</w:t>
      </w:r>
    </w:p>
    <w:p w:rsidR="002934F4" w:rsidRPr="00803DB7" w:rsidRDefault="002934F4" w:rsidP="002934F4">
      <w:pPr>
        <w:autoSpaceDE w:val="0"/>
        <w:autoSpaceDN w:val="0"/>
        <w:adjustRightInd w:val="0"/>
        <w:spacing w:after="0" w:line="240" w:lineRule="auto"/>
        <w:ind w:firstLine="709"/>
        <w:jc w:val="both"/>
        <w:rPr>
          <w:rFonts w:ascii="Arial Narrow" w:hAnsi="Arial Narrow"/>
          <w:color w:val="000000" w:themeColor="text1"/>
          <w:szCs w:val="24"/>
        </w:rPr>
      </w:pPr>
      <w:r w:rsidRPr="00803DB7">
        <w:rPr>
          <w:rFonts w:ascii="Arial Narrow" w:hAnsi="Arial Narrow"/>
          <w:noProof/>
          <w:szCs w:val="24"/>
        </w:rPr>
        <w:t>Kemampuan guru tidak lain adalah kompetensi seorang guru yang memenuhi standar yang terdiri dari empat komponen kompetensi yang terdiri dari: kompetensi pengelolaan pembelajaran, kompetensi wawasan kependidikan, kompetensi akademik/vokasional, dan kompetensi pengembangan profesi. Kemampuan diartikan sebagai pengetahuan, keterampilan dan nilai-nilai dasar yang direfleksikan dalam kebiasaan berfikir dan bertindak (</w:t>
      </w:r>
      <w:r w:rsidRPr="00803DB7">
        <w:rPr>
          <w:rFonts w:ascii="Arial Narrow" w:hAnsi="Arial Narrow"/>
          <w:szCs w:val="24"/>
        </w:rPr>
        <w:t xml:space="preserve">Sagala, S. 2009: </w:t>
      </w:r>
      <w:r w:rsidRPr="00803DB7">
        <w:rPr>
          <w:rFonts w:ascii="Arial Narrow" w:hAnsi="Arial Narrow"/>
          <w:color w:val="000000" w:themeColor="text1"/>
          <w:szCs w:val="24"/>
        </w:rPr>
        <w:t>34)</w:t>
      </w:r>
      <w:r w:rsidRPr="00803DB7">
        <w:rPr>
          <w:rFonts w:ascii="Arial Narrow" w:hAnsi="Arial Narrow"/>
          <w:noProof/>
          <w:szCs w:val="24"/>
        </w:rPr>
        <w:t>.</w:t>
      </w:r>
      <w:r w:rsidRPr="00803DB7">
        <w:rPr>
          <w:rFonts w:ascii="Arial Narrow" w:hAnsi="Arial Narrow"/>
          <w:color w:val="000000" w:themeColor="text1"/>
          <w:szCs w:val="24"/>
        </w:rPr>
        <w:t xml:space="preserve"> Dengan demikian kemampuan atau kompetensi yang dimiliki oleh setiap guru akan menunjukkan kualitas guru yang sebenarnya.</w:t>
      </w:r>
    </w:p>
    <w:p w:rsidR="002934F4" w:rsidRPr="00803DB7" w:rsidRDefault="002934F4" w:rsidP="002934F4">
      <w:pPr>
        <w:autoSpaceDE w:val="0"/>
        <w:autoSpaceDN w:val="0"/>
        <w:adjustRightInd w:val="0"/>
        <w:spacing w:after="0" w:line="240" w:lineRule="auto"/>
        <w:ind w:firstLine="709"/>
        <w:jc w:val="both"/>
        <w:rPr>
          <w:rFonts w:ascii="Arial Narrow" w:hAnsi="Arial Narrow"/>
          <w:noProof/>
          <w:szCs w:val="24"/>
        </w:rPr>
      </w:pPr>
      <w:r w:rsidRPr="00803DB7">
        <w:rPr>
          <w:rFonts w:ascii="Arial Narrow" w:hAnsi="Arial Narrow"/>
          <w:color w:val="000000" w:themeColor="text1"/>
          <w:szCs w:val="24"/>
        </w:rPr>
        <w:lastRenderedPageBreak/>
        <w:t xml:space="preserve">Danin (2010: </w:t>
      </w:r>
      <w:r w:rsidRPr="00803DB7">
        <w:rPr>
          <w:rFonts w:ascii="Arial Narrow" w:hAnsi="Arial Narrow"/>
          <w:szCs w:val="24"/>
        </w:rPr>
        <w:t>6)</w:t>
      </w:r>
      <w:r w:rsidRPr="00803DB7">
        <w:rPr>
          <w:rFonts w:ascii="Arial Narrow" w:hAnsi="Arial Narrow"/>
          <w:noProof/>
          <w:szCs w:val="24"/>
        </w:rPr>
        <w:t xml:space="preserve"> menjelaskan kemampuan yang dimiliki oleh setiap guru akan menunjukkan kualitas guru dalam mengajar. Kompetensi tersebut akan terwujud dalam bentuk penguasaan pengetahuan dan profesional dalam menjalankan fungsinya sebagai guru.Kompetensi yang diperlukan oleh seseorang tersebut dapat diperoleh baik melalui pendidikan formal maupun pengalaman.Kompetensi guru pada hakikatnya tidak bisa lepas dari konsep hakikat guru dan hakekat tugas guru. Kompetensi guru mencerminkan tugas dan kewajiban guru yang harus dilakukan sehubungan dengan arti jabatan guru yang menuntut suatu kompetensi tertentu sebagaimana telah disebutkan (</w:t>
      </w:r>
      <w:r w:rsidRPr="00803DB7">
        <w:rPr>
          <w:rFonts w:ascii="Arial Narrow" w:hAnsi="Arial Narrow"/>
          <w:color w:val="000000" w:themeColor="text1"/>
          <w:szCs w:val="24"/>
        </w:rPr>
        <w:t xml:space="preserve">Syaeffudin, U. 2010: </w:t>
      </w:r>
      <w:r w:rsidRPr="00803DB7">
        <w:rPr>
          <w:rFonts w:ascii="Arial Narrow" w:hAnsi="Arial Narrow"/>
          <w:szCs w:val="24"/>
        </w:rPr>
        <w:t>229)</w:t>
      </w:r>
      <w:r w:rsidRPr="00803DB7">
        <w:rPr>
          <w:rFonts w:ascii="Arial Narrow" w:hAnsi="Arial Narrow"/>
          <w:noProof/>
          <w:szCs w:val="24"/>
        </w:rPr>
        <w:t>.</w:t>
      </w:r>
    </w:p>
    <w:p w:rsidR="002934F4" w:rsidRPr="00803DB7" w:rsidRDefault="002934F4" w:rsidP="002934F4">
      <w:pPr>
        <w:pStyle w:val="ListParagraph"/>
        <w:spacing w:after="0" w:line="240" w:lineRule="auto"/>
        <w:ind w:left="0" w:firstLine="709"/>
        <w:jc w:val="both"/>
        <w:rPr>
          <w:rFonts w:ascii="Arial Narrow" w:hAnsi="Arial Narrow"/>
          <w:noProof/>
          <w:szCs w:val="24"/>
        </w:rPr>
      </w:pPr>
      <w:r w:rsidRPr="00803DB7">
        <w:rPr>
          <w:rFonts w:ascii="Arial Narrow" w:hAnsi="Arial Narrow"/>
          <w:noProof/>
          <w:szCs w:val="24"/>
        </w:rPr>
        <w:t>Dengan demikian dapat disimpulkan bahwa, kemampuan guru adalah salah satu faktor yang mempengaruhi tercapainya tujuan pembelajaran dan pendidikan disekolah, namun kompetensi guru tidak berdiri sendiri, tetapi dipengaruhi latar belakang pendidikan, pengalaman mengajar, dan lamanya mengajar. Kompetensi guru dapat dinilai penting sebagai alat seleksi dalam penerimaan calon guru, juga dapat dijadikan sebagai pedoman dalam rangka pembinaan dan pengembangan tenaga guru. Selain itu, penting dalam hubungannya kegiatan belajar mengajar dan hasil belajar siswa.</w:t>
      </w:r>
    </w:p>
    <w:p w:rsidR="002934F4" w:rsidRPr="00803DB7" w:rsidRDefault="002934F4" w:rsidP="002934F4">
      <w:pPr>
        <w:pStyle w:val="ListParagraph"/>
        <w:spacing w:after="0" w:line="240" w:lineRule="auto"/>
        <w:ind w:left="0" w:firstLine="709"/>
        <w:jc w:val="both"/>
        <w:rPr>
          <w:rFonts w:ascii="Arial Narrow" w:hAnsi="Arial Narrow"/>
          <w:noProof/>
          <w:szCs w:val="24"/>
        </w:rPr>
      </w:pPr>
    </w:p>
    <w:p w:rsidR="002934F4" w:rsidRPr="008748F2" w:rsidRDefault="002934F4" w:rsidP="008748F2">
      <w:pPr>
        <w:pStyle w:val="ListParagraph"/>
        <w:numPr>
          <w:ilvl w:val="0"/>
          <w:numId w:val="14"/>
        </w:numPr>
        <w:spacing w:after="0" w:line="240" w:lineRule="auto"/>
        <w:jc w:val="both"/>
        <w:rPr>
          <w:rFonts w:ascii="Arial Narrow" w:hAnsi="Arial Narrow"/>
          <w:b/>
          <w:szCs w:val="24"/>
        </w:rPr>
      </w:pPr>
      <w:r w:rsidRPr="008748F2">
        <w:rPr>
          <w:rFonts w:ascii="Arial Narrow" w:eastAsia="Times New Roman" w:hAnsi="Arial Narrow"/>
          <w:b/>
          <w:color w:val="000000" w:themeColor="text1"/>
          <w:szCs w:val="24"/>
        </w:rPr>
        <w:t>Kemampuan Guru dalam Merancang Pembelajaran</w:t>
      </w:r>
    </w:p>
    <w:p w:rsidR="002934F4" w:rsidRPr="00803DB7" w:rsidRDefault="002934F4" w:rsidP="002934F4">
      <w:pPr>
        <w:pStyle w:val="ListParagraph"/>
        <w:spacing w:after="0" w:line="240" w:lineRule="auto"/>
        <w:ind w:left="0" w:firstLine="709"/>
        <w:jc w:val="both"/>
        <w:rPr>
          <w:rFonts w:ascii="Arial Narrow" w:hAnsi="Arial Narrow"/>
          <w:szCs w:val="24"/>
        </w:rPr>
      </w:pPr>
      <w:r w:rsidRPr="00803DB7">
        <w:rPr>
          <w:rFonts w:ascii="Arial Narrow" w:hAnsi="Arial Narrow"/>
          <w:szCs w:val="24"/>
        </w:rPr>
        <w:t>Kemampuan guru dalam mendesain program pengajaran dilakukan dengan membuat perangkat pembelajaran, yaitu prota (program tahunan), promes (program semester),  program modul, program mingguan dan harian, silabus, RPP (Rencana Pelaksanaan Pembelajaran) dan KKM (Kriteria Ketuntasan Minimum). Adapun kemampuan dasar profesionalisme guru dalam mendesain pembelajaran secara rinci dijabarkan  Kunandar (</w:t>
      </w:r>
      <w:r w:rsidRPr="00803DB7">
        <w:rPr>
          <w:rFonts w:ascii="Arial Narrow" w:hAnsi="Arial Narrow"/>
          <w:color w:val="000000" w:themeColor="text1"/>
          <w:szCs w:val="24"/>
        </w:rPr>
        <w:t>2007: 63)</w:t>
      </w:r>
      <w:r w:rsidRPr="00803DB7">
        <w:rPr>
          <w:rFonts w:ascii="Arial Narrow" w:hAnsi="Arial Narrow"/>
          <w:szCs w:val="24"/>
        </w:rPr>
        <w:t xml:space="preserve"> sebagai berikut:</w:t>
      </w:r>
    </w:p>
    <w:p w:rsidR="002934F4" w:rsidRPr="00803DB7" w:rsidRDefault="002934F4" w:rsidP="002934F4">
      <w:pPr>
        <w:pStyle w:val="ListParagraph"/>
        <w:numPr>
          <w:ilvl w:val="0"/>
          <w:numId w:val="2"/>
        </w:numPr>
        <w:spacing w:after="0" w:line="240" w:lineRule="auto"/>
        <w:ind w:left="426" w:hanging="426"/>
        <w:jc w:val="both"/>
        <w:rPr>
          <w:rFonts w:ascii="Arial Narrow" w:hAnsi="Arial Narrow"/>
          <w:noProof/>
          <w:color w:val="000000" w:themeColor="text1"/>
          <w:szCs w:val="24"/>
        </w:rPr>
      </w:pPr>
      <w:r w:rsidRPr="00803DB7">
        <w:rPr>
          <w:rFonts w:ascii="Arial Narrow" w:hAnsi="Arial Narrow"/>
          <w:noProof/>
          <w:color w:val="000000" w:themeColor="text1"/>
          <w:szCs w:val="24"/>
        </w:rPr>
        <w:t>Merumuskan tujuan instruksional seperti; mengkaji kurikulum mata pelajaran, mempelajari cirri-ciri rumusan tujuan instruksional, mempelajari tujuan instruksional mata pelajaran yang bersangkutan, merumuskan tujuan instruksional mata pelajaran bersangkutan.</w:t>
      </w:r>
    </w:p>
    <w:p w:rsidR="002934F4" w:rsidRPr="00803DB7" w:rsidRDefault="002934F4" w:rsidP="002934F4">
      <w:pPr>
        <w:pStyle w:val="ListParagraph"/>
        <w:numPr>
          <w:ilvl w:val="0"/>
          <w:numId w:val="2"/>
        </w:numPr>
        <w:spacing w:after="0" w:line="240" w:lineRule="auto"/>
        <w:ind w:left="426" w:hanging="426"/>
        <w:jc w:val="both"/>
        <w:rPr>
          <w:rFonts w:ascii="Arial Narrow" w:hAnsi="Arial Narrow"/>
          <w:noProof/>
          <w:color w:val="000000" w:themeColor="text1"/>
          <w:szCs w:val="24"/>
        </w:rPr>
      </w:pPr>
      <w:r w:rsidRPr="00803DB7">
        <w:rPr>
          <w:rFonts w:ascii="Arial Narrow" w:hAnsi="Arial Narrow"/>
          <w:noProof/>
          <w:color w:val="000000" w:themeColor="text1"/>
          <w:szCs w:val="24"/>
        </w:rPr>
        <w:t>Mengenal dan dapat menggunakan metode mengajar seperti; mempelajari macam-macam metode mengajar, menggunakan macam-macam metode mengajar.</w:t>
      </w:r>
    </w:p>
    <w:p w:rsidR="002934F4" w:rsidRPr="00803DB7" w:rsidRDefault="002934F4" w:rsidP="002934F4">
      <w:pPr>
        <w:pStyle w:val="ListParagraph"/>
        <w:numPr>
          <w:ilvl w:val="0"/>
          <w:numId w:val="2"/>
        </w:numPr>
        <w:spacing w:after="0" w:line="240" w:lineRule="auto"/>
        <w:ind w:left="426" w:hanging="426"/>
        <w:jc w:val="both"/>
        <w:rPr>
          <w:rFonts w:ascii="Arial Narrow" w:hAnsi="Arial Narrow"/>
          <w:noProof/>
          <w:color w:val="000000" w:themeColor="text1"/>
          <w:szCs w:val="24"/>
        </w:rPr>
      </w:pPr>
      <w:r w:rsidRPr="00803DB7">
        <w:rPr>
          <w:rFonts w:ascii="Arial Narrow" w:hAnsi="Arial Narrow"/>
          <w:noProof/>
          <w:color w:val="000000" w:themeColor="text1"/>
          <w:szCs w:val="24"/>
        </w:rPr>
        <w:t>Memilih dan menyusun prosedur instruksional yang tepat seperti; mempelajari kriteria pemilihan materi dan prosedur mengajar, menggunakan kriteria pemilihan materi dan prosedur mengajar, merencanakan program pelajaran, dan menyusun satuan pelajaran.</w:t>
      </w:r>
    </w:p>
    <w:p w:rsidR="002934F4" w:rsidRPr="00803DB7" w:rsidRDefault="002934F4" w:rsidP="002934F4">
      <w:pPr>
        <w:autoSpaceDE w:val="0"/>
        <w:autoSpaceDN w:val="0"/>
        <w:adjustRightInd w:val="0"/>
        <w:spacing w:after="0" w:line="240" w:lineRule="auto"/>
        <w:ind w:firstLine="709"/>
        <w:jc w:val="both"/>
        <w:rPr>
          <w:rFonts w:ascii="Arial Narrow" w:hAnsi="Arial Narrow"/>
          <w:noProof/>
          <w:szCs w:val="24"/>
        </w:rPr>
      </w:pPr>
      <w:r w:rsidRPr="00803DB7">
        <w:rPr>
          <w:rFonts w:ascii="Arial Narrow" w:hAnsi="Arial Narrow"/>
          <w:noProof/>
          <w:szCs w:val="24"/>
        </w:rPr>
        <w:t>Selanjutnya, kemampuan guru dalam melaksanakan proses belajar mengajar antara lain meliputi penggunaan metode, media dan bahan pengajaran, mendorong dan menggalakkan keterlibatan siswa dalam pengajaran dan melaksanakan evaluasi pengajaran siswa dalam proses belajar mengajar. Sehubungan dengan kemampuan guru dalam melaksanakan proses belajar mengajar, dalam hal ini Darmadi (</w:t>
      </w:r>
      <w:r w:rsidRPr="00803DB7">
        <w:rPr>
          <w:rFonts w:ascii="Arial Narrow" w:hAnsi="Arial Narrow"/>
          <w:color w:val="000000" w:themeColor="text1"/>
          <w:szCs w:val="24"/>
        </w:rPr>
        <w:t>2009: 178-179)</w:t>
      </w:r>
      <w:r w:rsidRPr="00803DB7">
        <w:rPr>
          <w:rFonts w:ascii="Arial Narrow" w:hAnsi="Arial Narrow"/>
          <w:noProof/>
          <w:szCs w:val="24"/>
        </w:rPr>
        <w:t>merincikan sebagai berikut:</w:t>
      </w:r>
    </w:p>
    <w:p w:rsidR="002934F4" w:rsidRPr="00803DB7" w:rsidRDefault="002934F4" w:rsidP="002934F4">
      <w:pPr>
        <w:pStyle w:val="ListParagraph"/>
        <w:numPr>
          <w:ilvl w:val="0"/>
          <w:numId w:val="3"/>
        </w:numPr>
        <w:spacing w:after="0" w:line="240" w:lineRule="auto"/>
        <w:ind w:left="426" w:hanging="426"/>
        <w:jc w:val="both"/>
        <w:rPr>
          <w:rFonts w:ascii="Arial Narrow" w:hAnsi="Arial Narrow"/>
          <w:noProof/>
          <w:szCs w:val="24"/>
        </w:rPr>
      </w:pPr>
      <w:r w:rsidRPr="00803DB7">
        <w:rPr>
          <w:rFonts w:ascii="Arial Narrow" w:hAnsi="Arial Narrow"/>
          <w:noProof/>
          <w:szCs w:val="24"/>
        </w:rPr>
        <w:t>Penggunaan Metode Pembelajaran</w:t>
      </w:r>
    </w:p>
    <w:p w:rsidR="002934F4" w:rsidRPr="00803DB7" w:rsidRDefault="002934F4" w:rsidP="002934F4">
      <w:pPr>
        <w:pStyle w:val="ListParagraph"/>
        <w:spacing w:after="0" w:line="240" w:lineRule="auto"/>
        <w:ind w:left="426" w:firstLine="567"/>
        <w:jc w:val="both"/>
        <w:rPr>
          <w:rFonts w:ascii="Arial Narrow" w:hAnsi="Arial Narrow"/>
          <w:noProof/>
          <w:szCs w:val="24"/>
        </w:rPr>
      </w:pPr>
      <w:r w:rsidRPr="00803DB7">
        <w:rPr>
          <w:rFonts w:ascii="Arial Narrow" w:hAnsi="Arial Narrow"/>
          <w:noProof/>
          <w:szCs w:val="24"/>
        </w:rPr>
        <w:t>Metode pembelajaran yang digunakan pada dasarnya hanya berfungsi sebagai bimbingan agar siswa belajar. Metode pembelajaran pada umumnya ditujukan untuk membimbing belajar dan memungkinkan setiap individu siswa dapat belajar sesuai dengan bakat dan kemampuan masing-masing. Metode pembelajaran menekankan pada proses belajar siswa secara aktif dalam upaya memperoleh kemampuan hasil belajar. Guru seharusnya memikirkan bagaimana cara (metode) yang membuat siswa dapat belajar secara optimal. Dalam arti sesuai dengan tingkat kemampuan masing-masing. Belajar secara optimal dapat dicapai jika siswa aktif di bawah bimbingan guru yang aktif pula.</w:t>
      </w:r>
    </w:p>
    <w:p w:rsidR="002934F4" w:rsidRPr="00803DB7" w:rsidRDefault="002934F4" w:rsidP="002934F4">
      <w:pPr>
        <w:pStyle w:val="ListParagraph"/>
        <w:numPr>
          <w:ilvl w:val="0"/>
          <w:numId w:val="3"/>
        </w:numPr>
        <w:spacing w:after="0" w:line="240" w:lineRule="auto"/>
        <w:ind w:left="426" w:hanging="426"/>
        <w:jc w:val="both"/>
        <w:rPr>
          <w:rFonts w:ascii="Arial Narrow" w:hAnsi="Arial Narrow"/>
          <w:noProof/>
          <w:szCs w:val="24"/>
        </w:rPr>
      </w:pPr>
      <w:r w:rsidRPr="00803DB7">
        <w:rPr>
          <w:rFonts w:ascii="Arial Narrow" w:hAnsi="Arial Narrow"/>
          <w:noProof/>
          <w:szCs w:val="24"/>
        </w:rPr>
        <w:t>Penggunaan Media Pembelajaran</w:t>
      </w:r>
    </w:p>
    <w:p w:rsidR="002934F4" w:rsidRPr="00803DB7" w:rsidRDefault="002934F4" w:rsidP="002934F4">
      <w:pPr>
        <w:pStyle w:val="ListParagraph"/>
        <w:spacing w:after="0" w:line="240" w:lineRule="auto"/>
        <w:ind w:left="426" w:firstLine="567"/>
        <w:jc w:val="both"/>
        <w:rPr>
          <w:rFonts w:ascii="Arial Narrow" w:hAnsi="Arial Narrow"/>
          <w:noProof/>
          <w:szCs w:val="24"/>
        </w:rPr>
      </w:pPr>
      <w:r w:rsidRPr="00803DB7">
        <w:rPr>
          <w:rFonts w:ascii="Arial Narrow" w:hAnsi="Arial Narrow"/>
          <w:noProof/>
          <w:szCs w:val="24"/>
        </w:rPr>
        <w:t>Dalam aktivitas pembelajaran, media dapat berfungsi sebagai sesuatu yang dapat membawa informasi dan pengetahuan dalam interaksi yang berlangsung antara pendidik dengan peserta didik.” Fungsi media disini tidak hanya sebagai alat yang digunakan oleh guru, namun juga mampu mengkomunikasikan pesan kepada peserta didik. Penggunaan dan pemilihan media pembelajaran akan dapat membuat kinerja guru dalam proses belajar mengajar lebih berhasil dan lebih sukses.</w:t>
      </w:r>
    </w:p>
    <w:p w:rsidR="002934F4" w:rsidRPr="00803DB7" w:rsidRDefault="002934F4" w:rsidP="002934F4">
      <w:pPr>
        <w:pStyle w:val="ListParagraph"/>
        <w:spacing w:after="0" w:line="240" w:lineRule="auto"/>
        <w:ind w:left="426" w:firstLine="567"/>
        <w:jc w:val="both"/>
        <w:rPr>
          <w:rFonts w:ascii="Arial Narrow" w:hAnsi="Arial Narrow"/>
          <w:noProof/>
          <w:szCs w:val="24"/>
        </w:rPr>
      </w:pPr>
    </w:p>
    <w:p w:rsidR="002934F4" w:rsidRPr="00803DB7" w:rsidRDefault="002934F4" w:rsidP="002934F4">
      <w:pPr>
        <w:pStyle w:val="ListParagraph"/>
        <w:numPr>
          <w:ilvl w:val="0"/>
          <w:numId w:val="3"/>
        </w:numPr>
        <w:spacing w:after="0" w:line="240" w:lineRule="auto"/>
        <w:ind w:left="426" w:hanging="426"/>
        <w:jc w:val="both"/>
        <w:rPr>
          <w:rFonts w:ascii="Arial Narrow" w:hAnsi="Arial Narrow"/>
          <w:noProof/>
          <w:szCs w:val="24"/>
        </w:rPr>
      </w:pPr>
      <w:r w:rsidRPr="00803DB7">
        <w:rPr>
          <w:rFonts w:ascii="Arial Narrow" w:hAnsi="Arial Narrow"/>
          <w:noProof/>
          <w:szCs w:val="24"/>
        </w:rPr>
        <w:t>Penggunaan Bahan Pengajaran</w:t>
      </w:r>
    </w:p>
    <w:p w:rsidR="002934F4" w:rsidRPr="00803DB7" w:rsidRDefault="002934F4" w:rsidP="002934F4">
      <w:pPr>
        <w:pStyle w:val="ListParagraph"/>
        <w:spacing w:after="0" w:line="240" w:lineRule="auto"/>
        <w:ind w:left="426" w:firstLine="567"/>
        <w:jc w:val="both"/>
        <w:rPr>
          <w:rFonts w:ascii="Arial Narrow" w:hAnsi="Arial Narrow"/>
          <w:noProof/>
          <w:szCs w:val="24"/>
        </w:rPr>
      </w:pPr>
      <w:r w:rsidRPr="00803DB7">
        <w:rPr>
          <w:rFonts w:ascii="Arial Narrow" w:hAnsi="Arial Narrow"/>
          <w:noProof/>
          <w:szCs w:val="24"/>
        </w:rPr>
        <w:t>Bahan atau materi pengajaran harus menunjang tujuan yang telah ditetapkan. Dengan perkataan lain, tujuan pengajaran berpengaruh dalam penyusunan materi. Bahan pelajaran harus pula sesuai dengan taraf perkembangan dan kemampuan siswa, menarik dan merangsang serta berguna bagi siswa baik untuk pengembangan pengetahuannya maupun untuk keperluan tugasnya di lapangan. Kemampuan guru dalam menyusun bahan pelajaran sangat berpengaruh terhdap kegiatan belajar siswa, berarti berpengaruh pula terhadap pencapaian tujuan instruksional.</w:t>
      </w:r>
    </w:p>
    <w:p w:rsidR="002934F4" w:rsidRPr="00803DB7" w:rsidRDefault="002934F4" w:rsidP="002934F4">
      <w:pPr>
        <w:pStyle w:val="ListParagraph"/>
        <w:numPr>
          <w:ilvl w:val="0"/>
          <w:numId w:val="3"/>
        </w:numPr>
        <w:spacing w:after="0" w:line="240" w:lineRule="auto"/>
        <w:ind w:left="426" w:hanging="426"/>
        <w:jc w:val="both"/>
        <w:rPr>
          <w:rFonts w:ascii="Arial Narrow" w:hAnsi="Arial Narrow"/>
          <w:noProof/>
          <w:szCs w:val="24"/>
        </w:rPr>
      </w:pPr>
      <w:r w:rsidRPr="00803DB7">
        <w:rPr>
          <w:rFonts w:ascii="Arial Narrow" w:hAnsi="Arial Narrow"/>
          <w:noProof/>
          <w:szCs w:val="24"/>
        </w:rPr>
        <w:t>Menggalakkan Keterlibatan Siswa dalam Pembelajaran</w:t>
      </w:r>
    </w:p>
    <w:p w:rsidR="002934F4" w:rsidRPr="00803DB7" w:rsidRDefault="002934F4" w:rsidP="002934F4">
      <w:pPr>
        <w:pStyle w:val="ListParagraph"/>
        <w:spacing w:after="0" w:line="240" w:lineRule="auto"/>
        <w:ind w:left="426" w:firstLine="720"/>
        <w:jc w:val="both"/>
        <w:rPr>
          <w:rFonts w:ascii="Arial Narrow" w:hAnsi="Arial Narrow"/>
          <w:noProof/>
          <w:szCs w:val="24"/>
        </w:rPr>
      </w:pPr>
      <w:r w:rsidRPr="00803DB7">
        <w:rPr>
          <w:rFonts w:ascii="Arial Narrow" w:hAnsi="Arial Narrow"/>
          <w:noProof/>
          <w:szCs w:val="24"/>
        </w:rPr>
        <w:t>Guru dalam proses belajar mengajar harus mampu menggalakkan keterlibatan siswa untuk ikut didalamnya. Kegiatan ini terdiri dari: menggunakan prosedur yang melibatkan siswa pada awal pengajaran, memberi kesempatan siswa untuk berprestasi, memelihara keterlibatan siswa dalam pelajaran, dan menguatkan keterlibatan siswa untuk memelihara keterlibatan. Pada dasarnya kemampuan ini sudah terkandung dalam ketrampilan dasar yang dimiliki guru dalam proses pengajaran, antara lain mengungkapkan bahwa 8 ketrampilan mengajar yang sangat berperan dan menentukan kualitas pembelajaran, yaitu ketrampilan bertanya, memberi penguatan, mengadakan variasi, menjelaskan, membuka dan menutup pelajaran, membimbing diskusi, kelompok kecil, mengelola kelas serta mengajar kelompok kecil dan perorangan.</w:t>
      </w:r>
    </w:p>
    <w:p w:rsidR="002934F4" w:rsidRPr="00803DB7" w:rsidRDefault="002934F4" w:rsidP="002934F4">
      <w:pPr>
        <w:pStyle w:val="ListParagraph"/>
        <w:numPr>
          <w:ilvl w:val="0"/>
          <w:numId w:val="3"/>
        </w:numPr>
        <w:spacing w:after="0" w:line="240" w:lineRule="auto"/>
        <w:ind w:left="426" w:hanging="426"/>
        <w:jc w:val="both"/>
        <w:rPr>
          <w:rFonts w:ascii="Arial Narrow" w:hAnsi="Arial Narrow"/>
          <w:noProof/>
          <w:szCs w:val="24"/>
        </w:rPr>
      </w:pPr>
      <w:r w:rsidRPr="00803DB7">
        <w:rPr>
          <w:rFonts w:ascii="Arial Narrow" w:hAnsi="Arial Narrow"/>
          <w:noProof/>
          <w:szCs w:val="24"/>
        </w:rPr>
        <w:t>Menggalakkan Evaluasi dalam Proses Belajar Mengajar</w:t>
      </w:r>
    </w:p>
    <w:p w:rsidR="002934F4" w:rsidRPr="00803DB7" w:rsidRDefault="002934F4" w:rsidP="002934F4">
      <w:pPr>
        <w:spacing w:after="0" w:line="240" w:lineRule="auto"/>
        <w:ind w:left="426" w:firstLine="720"/>
        <w:jc w:val="both"/>
        <w:rPr>
          <w:rFonts w:ascii="Arial Narrow" w:hAnsi="Arial Narrow"/>
          <w:noProof/>
          <w:szCs w:val="24"/>
        </w:rPr>
      </w:pPr>
      <w:r w:rsidRPr="00803DB7">
        <w:rPr>
          <w:rFonts w:ascii="Arial Narrow" w:hAnsi="Arial Narrow"/>
          <w:noProof/>
          <w:szCs w:val="24"/>
        </w:rPr>
        <w:t>Evaluasi belajar dan pembelajaran adalah proses untuk menentukan nilai belajar dan pembelajaran yang dilaksanakan, dengan melalui kegiatan penilaian atau pengukuran belajar dan pembelajaran.Keberhasilan proses belajar mengajar dapat dilihat dari prestasi belajar yang dicapai siswa. Kriteria keberhasilan guru dan siswa dalam melaksanakan program belajar mengajar dilihat dari kompetensi dasar yang dimiliki oleh siswa. Evaluasi akan memberikan informasi tingkat pencapaian belajar siswa.</w:t>
      </w:r>
    </w:p>
    <w:p w:rsidR="002934F4" w:rsidRPr="00803DB7" w:rsidRDefault="002934F4" w:rsidP="002934F4">
      <w:pPr>
        <w:pStyle w:val="NoSpacing"/>
        <w:jc w:val="both"/>
        <w:rPr>
          <w:rFonts w:ascii="Arial Narrow" w:hAnsi="Arial Narrow"/>
          <w:sz w:val="24"/>
          <w:szCs w:val="24"/>
          <w:shd w:val="clear" w:color="auto" w:fill="FFFFFF"/>
        </w:rPr>
      </w:pPr>
    </w:p>
    <w:p w:rsidR="002934F4" w:rsidRPr="008748F2" w:rsidRDefault="002934F4" w:rsidP="008748F2">
      <w:pPr>
        <w:pStyle w:val="ListParagraph"/>
        <w:numPr>
          <w:ilvl w:val="0"/>
          <w:numId w:val="14"/>
        </w:numPr>
        <w:spacing w:after="0" w:line="240" w:lineRule="auto"/>
        <w:jc w:val="both"/>
        <w:rPr>
          <w:rFonts w:ascii="Arial Narrow" w:eastAsia="Times New Roman" w:hAnsi="Arial Narrow"/>
          <w:b/>
          <w:bCs/>
          <w:szCs w:val="24"/>
        </w:rPr>
      </w:pPr>
      <w:r w:rsidRPr="008748F2">
        <w:rPr>
          <w:rFonts w:ascii="Arial Narrow" w:eastAsia="Times New Roman" w:hAnsi="Arial Narrow"/>
          <w:b/>
          <w:bCs/>
          <w:szCs w:val="24"/>
        </w:rPr>
        <w:t>Konsep Pendekatan Saintifik</w:t>
      </w:r>
    </w:p>
    <w:p w:rsidR="002934F4" w:rsidRPr="00803DB7" w:rsidRDefault="002934F4" w:rsidP="002934F4">
      <w:pPr>
        <w:pStyle w:val="ListParagraph"/>
        <w:spacing w:after="0" w:line="240" w:lineRule="auto"/>
        <w:ind w:left="0" w:firstLine="709"/>
        <w:jc w:val="both"/>
        <w:rPr>
          <w:rFonts w:ascii="Arial Narrow" w:hAnsi="Arial Narrow"/>
          <w:noProof/>
          <w:color w:val="000000" w:themeColor="text1"/>
          <w:szCs w:val="24"/>
        </w:rPr>
      </w:pPr>
      <w:r w:rsidRPr="00803DB7">
        <w:rPr>
          <w:rFonts w:ascii="Arial Narrow" w:hAnsi="Arial Narrow"/>
          <w:noProof/>
          <w:color w:val="000000" w:themeColor="text1"/>
          <w:szCs w:val="24"/>
        </w:rPr>
        <w:t xml:space="preserve">Kurikulum 2013 menawarkan hal yang baru dalam dunia pendidikan. Harapan besar membubung tinggi, pendidikan diharapkan mampu melahirkan generasi emas menyongsong seratus tahun kemerdekaan. Sekiranya ada perubahan dalam kurikulum yaitu kompetensi mata pelajaran, buku yang digunakan anak didik, kegiatan pembelajaran dan penilaian. Salah satu yang membuat optimis dibanyak kalangan adalah adanya pendekatan saintifik </w:t>
      </w:r>
      <w:r w:rsidRPr="00803DB7">
        <w:rPr>
          <w:rFonts w:ascii="Arial Narrow" w:hAnsi="Arial Narrow"/>
          <w:i/>
          <w:noProof/>
          <w:color w:val="000000" w:themeColor="text1"/>
          <w:szCs w:val="24"/>
        </w:rPr>
        <w:t>(scientific approach)</w:t>
      </w:r>
      <w:r w:rsidRPr="00803DB7">
        <w:rPr>
          <w:rFonts w:ascii="Arial Narrow" w:hAnsi="Arial Narrow"/>
          <w:noProof/>
          <w:color w:val="000000" w:themeColor="text1"/>
          <w:szCs w:val="24"/>
        </w:rPr>
        <w:t xml:space="preserve"> dalam proses pembelajaran. Pendekatan dengan menggunakan cara ilmiah dalam menghadapi suatu masalah. Dengan pendekatan saintifik diharapkani mampu mempersiapkan generasi yang berpikir kritis dan berketerampilan. Pendekatan Saintifik diatur dalam Permendikbud No. 65 Tahun 2013 tentang Standar Proses Pendidikan Dasar dan Menengah. Pembelajaran saintifik merupakan pembelajaran yang mengadopsi langkah-langkah saintis dalam membangun pengetahuan melalui metode ilmiah.</w:t>
      </w:r>
    </w:p>
    <w:p w:rsidR="002934F4" w:rsidRPr="00803DB7" w:rsidRDefault="002934F4" w:rsidP="002934F4">
      <w:pPr>
        <w:pStyle w:val="ListParagraph"/>
        <w:spacing w:after="0" w:line="240" w:lineRule="auto"/>
        <w:ind w:left="0" w:firstLine="709"/>
        <w:jc w:val="both"/>
        <w:rPr>
          <w:rFonts w:ascii="Arial Narrow" w:hAnsi="Arial Narrow"/>
          <w:noProof/>
          <w:color w:val="000000" w:themeColor="text1"/>
          <w:szCs w:val="24"/>
        </w:rPr>
      </w:pPr>
      <w:r w:rsidRPr="00803DB7">
        <w:rPr>
          <w:rFonts w:ascii="Arial Narrow" w:hAnsi="Arial Narrow"/>
          <w:noProof/>
          <w:color w:val="000000" w:themeColor="text1"/>
          <w:szCs w:val="24"/>
        </w:rPr>
        <w:t>Togala (</w:t>
      </w:r>
      <w:r w:rsidRPr="00803DB7">
        <w:rPr>
          <w:rFonts w:ascii="Arial Narrow" w:hAnsi="Arial Narrow"/>
          <w:iCs/>
          <w:szCs w:val="24"/>
        </w:rPr>
        <w:t>2014)</w:t>
      </w:r>
      <w:r w:rsidRPr="00803DB7">
        <w:rPr>
          <w:rFonts w:ascii="Arial Narrow" w:hAnsi="Arial Narrow"/>
          <w:noProof/>
          <w:color w:val="000000" w:themeColor="text1"/>
          <w:szCs w:val="24"/>
        </w:rPr>
        <w:t xml:space="preserve"> menyebutkan bahwa, kata Saintifik berasal dari kata dasar </w:t>
      </w:r>
      <w:r w:rsidRPr="00803DB7">
        <w:rPr>
          <w:rFonts w:ascii="Arial Narrow" w:hAnsi="Arial Narrow"/>
          <w:i/>
          <w:noProof/>
          <w:color w:val="000000" w:themeColor="text1"/>
          <w:szCs w:val="24"/>
        </w:rPr>
        <w:t>“science”</w:t>
      </w:r>
      <w:r w:rsidRPr="00803DB7">
        <w:rPr>
          <w:rFonts w:ascii="Arial Narrow" w:hAnsi="Arial Narrow"/>
          <w:noProof/>
          <w:color w:val="000000" w:themeColor="text1"/>
          <w:szCs w:val="24"/>
        </w:rPr>
        <w:t xml:space="preserve"> dan berasal dari bahasa Latin </w:t>
      </w:r>
      <w:r w:rsidRPr="00803DB7">
        <w:rPr>
          <w:rFonts w:ascii="Arial Narrow" w:hAnsi="Arial Narrow"/>
          <w:i/>
          <w:noProof/>
          <w:color w:val="000000" w:themeColor="text1"/>
          <w:szCs w:val="24"/>
        </w:rPr>
        <w:t>“scientia,”</w:t>
      </w:r>
      <w:r w:rsidRPr="00803DB7">
        <w:rPr>
          <w:rFonts w:ascii="Arial Narrow" w:hAnsi="Arial Narrow"/>
          <w:noProof/>
          <w:color w:val="000000" w:themeColor="text1"/>
          <w:szCs w:val="24"/>
        </w:rPr>
        <w:t xml:space="preserve"> yang berarti pengetahuan.</w:t>
      </w:r>
      <w:r w:rsidRPr="00803DB7">
        <w:rPr>
          <w:rFonts w:ascii="Arial Narrow" w:hAnsi="Arial Narrow"/>
          <w:szCs w:val="24"/>
        </w:rPr>
        <w:t xml:space="preserve"> Selanjutnya Togala</w:t>
      </w:r>
      <w:r w:rsidRPr="00803DB7">
        <w:rPr>
          <w:rFonts w:ascii="Arial Narrow" w:hAnsi="Arial Narrow"/>
          <w:color w:val="000000" w:themeColor="text1"/>
          <w:szCs w:val="24"/>
        </w:rPr>
        <w:t>.</w:t>
      </w:r>
      <w:r w:rsidRPr="00803DB7">
        <w:rPr>
          <w:rFonts w:ascii="Arial Narrow" w:hAnsi="Arial Narrow"/>
          <w:noProof/>
          <w:color w:val="000000" w:themeColor="text1"/>
          <w:szCs w:val="24"/>
        </w:rPr>
        <w:t xml:space="preserve">juga mengutip pengertian </w:t>
      </w:r>
      <w:r w:rsidRPr="00803DB7">
        <w:rPr>
          <w:rFonts w:ascii="Arial Narrow" w:hAnsi="Arial Narrow"/>
          <w:i/>
          <w:noProof/>
          <w:color w:val="000000" w:themeColor="text1"/>
          <w:szCs w:val="24"/>
        </w:rPr>
        <w:t>science</w:t>
      </w:r>
      <w:r w:rsidRPr="00803DB7">
        <w:rPr>
          <w:rFonts w:ascii="Arial Narrow" w:hAnsi="Arial Narrow"/>
          <w:noProof/>
          <w:color w:val="000000" w:themeColor="text1"/>
          <w:szCs w:val="24"/>
        </w:rPr>
        <w:t xml:space="preserve"> menurut </w:t>
      </w:r>
      <w:r w:rsidRPr="00803DB7">
        <w:rPr>
          <w:rFonts w:ascii="Arial Narrow" w:hAnsi="Arial Narrow"/>
          <w:i/>
          <w:noProof/>
          <w:color w:val="000000" w:themeColor="text1"/>
          <w:szCs w:val="24"/>
        </w:rPr>
        <w:t>Webster New Collegiate Dictionary</w:t>
      </w:r>
      <w:r w:rsidRPr="00803DB7">
        <w:rPr>
          <w:rFonts w:ascii="Arial Narrow" w:hAnsi="Arial Narrow"/>
          <w:noProof/>
          <w:color w:val="000000" w:themeColor="text1"/>
          <w:szCs w:val="24"/>
        </w:rPr>
        <w:t xml:space="preserve"> yang menyebutkan bahwa definisi </w:t>
      </w:r>
      <w:r w:rsidRPr="00803DB7">
        <w:rPr>
          <w:rFonts w:ascii="Arial Narrow" w:hAnsi="Arial Narrow"/>
          <w:i/>
          <w:noProof/>
          <w:color w:val="000000" w:themeColor="text1"/>
          <w:szCs w:val="24"/>
        </w:rPr>
        <w:t>science</w:t>
      </w:r>
      <w:r w:rsidRPr="00803DB7">
        <w:rPr>
          <w:rFonts w:ascii="Arial Narrow" w:hAnsi="Arial Narrow"/>
          <w:noProof/>
          <w:color w:val="000000" w:themeColor="text1"/>
          <w:szCs w:val="24"/>
        </w:rPr>
        <w:t xml:space="preserve"> adalah pengetahuan yang diperoleh melalui studi atau praktek, atau pengetahuan meliputi kebenaran umum yang dilandasi beberapa aturan umum, yang diperoleh dan diuji melalui metode ilmiah dan berkaitan dengan alam. Elemen dasar dari ilmu pengetahuan adalah bagaimana mengetahui dan menjelaskan tentang alam ini.</w:t>
      </w:r>
    </w:p>
    <w:p w:rsidR="002934F4" w:rsidRPr="008748F2" w:rsidRDefault="002934F4" w:rsidP="008748F2">
      <w:pPr>
        <w:pStyle w:val="ListParagraph"/>
        <w:spacing w:after="0" w:line="240" w:lineRule="auto"/>
        <w:ind w:left="0" w:firstLine="709"/>
        <w:jc w:val="both"/>
        <w:rPr>
          <w:rFonts w:ascii="Arial Narrow" w:hAnsi="Arial Narrow"/>
          <w:noProof/>
          <w:color w:val="000000" w:themeColor="text1"/>
          <w:szCs w:val="24"/>
        </w:rPr>
      </w:pPr>
      <w:r w:rsidRPr="00803DB7">
        <w:rPr>
          <w:rFonts w:ascii="Arial Narrow" w:hAnsi="Arial Narrow"/>
          <w:noProof/>
          <w:color w:val="000000" w:themeColor="text1"/>
          <w:szCs w:val="24"/>
        </w:rPr>
        <w:t xml:space="preserve">Pada hasilnya akan ada peningkatan dan keseimbangan antara kemampuan untuk menjadi manusia yang baik </w:t>
      </w:r>
      <w:r w:rsidRPr="00803DB7">
        <w:rPr>
          <w:rFonts w:ascii="Arial Narrow" w:hAnsi="Arial Narrow"/>
          <w:i/>
          <w:noProof/>
          <w:color w:val="000000" w:themeColor="text1"/>
          <w:szCs w:val="24"/>
        </w:rPr>
        <w:t>(soft skills)</w:t>
      </w:r>
      <w:r w:rsidRPr="00803DB7">
        <w:rPr>
          <w:rFonts w:ascii="Arial Narrow" w:hAnsi="Arial Narrow"/>
          <w:noProof/>
          <w:color w:val="000000" w:themeColor="text1"/>
          <w:szCs w:val="24"/>
        </w:rPr>
        <w:t xml:space="preserve"> dan manusia yang memiliki kecakapan dan pengetahuan untuk hidup secara layak </w:t>
      </w:r>
      <w:r w:rsidRPr="00803DB7">
        <w:rPr>
          <w:rFonts w:ascii="Arial Narrow" w:hAnsi="Arial Narrow"/>
          <w:i/>
          <w:noProof/>
          <w:color w:val="000000" w:themeColor="text1"/>
          <w:szCs w:val="24"/>
        </w:rPr>
        <w:t>(hard skills)</w:t>
      </w:r>
      <w:r w:rsidRPr="00803DB7">
        <w:rPr>
          <w:rFonts w:ascii="Arial Narrow" w:hAnsi="Arial Narrow"/>
          <w:noProof/>
          <w:color w:val="000000" w:themeColor="text1"/>
          <w:szCs w:val="24"/>
        </w:rPr>
        <w:t xml:space="preserve"> dari anak didik yang meliputi aspek kompetensi sikap, keterampilan dan </w:t>
      </w:r>
      <w:r w:rsidRPr="00803DB7">
        <w:rPr>
          <w:rFonts w:ascii="Arial Narrow" w:hAnsi="Arial Narrow"/>
          <w:noProof/>
          <w:color w:val="000000" w:themeColor="text1"/>
          <w:szCs w:val="24"/>
        </w:rPr>
        <w:lastRenderedPageBreak/>
        <w:t>pengetahuan. Hal ini menjadi ciri khas dan kekuatan tersendiri dari keberadaan Kurikulum 2013 yang banyak mendapat pertanyaan dari berbagai pihak. Kompetensi sikap diperoleh melalui aktivitas menerima, menjalankan, menghargai, menghayati, dan mengamalkan. Keterampilan diperoleh melalui aktivitas mengamati, menanya, mencoba, menalar, menyaji, dan mencipta. Sedangkan pengetahuan diperoleh melalui aktivitas mengingat, memahami, menerapkan, menganalisis, mengevaluasi, dan mencipta (</w:t>
      </w:r>
      <w:r w:rsidRPr="00803DB7">
        <w:rPr>
          <w:rFonts w:ascii="Arial Narrow" w:hAnsi="Arial Narrow"/>
          <w:szCs w:val="24"/>
        </w:rPr>
        <w:t>Doni. E. 2014)</w:t>
      </w:r>
      <w:r w:rsidRPr="00803DB7">
        <w:rPr>
          <w:rFonts w:ascii="Arial Narrow" w:hAnsi="Arial Narrow"/>
          <w:noProof/>
          <w:color w:val="000000" w:themeColor="text1"/>
          <w:szCs w:val="24"/>
        </w:rPr>
        <w:t>.</w:t>
      </w:r>
    </w:p>
    <w:p w:rsidR="002934F4" w:rsidRPr="00803DB7" w:rsidRDefault="002934F4" w:rsidP="002934F4">
      <w:pPr>
        <w:spacing w:after="0" w:line="240" w:lineRule="auto"/>
        <w:ind w:firstLine="709"/>
        <w:jc w:val="both"/>
        <w:rPr>
          <w:rFonts w:ascii="Arial Narrow" w:hAnsi="Arial Narrow"/>
          <w:szCs w:val="24"/>
        </w:rPr>
      </w:pPr>
      <w:r w:rsidRPr="00803DB7">
        <w:rPr>
          <w:rFonts w:ascii="Arial Narrow" w:hAnsi="Arial Narrow"/>
          <w:noProof/>
          <w:color w:val="000000" w:themeColor="text1"/>
          <w:szCs w:val="24"/>
        </w:rPr>
        <w:t>Tahapan-tahapan pembelajaran dengan menggunakan pendekatan saintifik harus diperhatikan oleh guru. Tapi perlu diingat tidak semua materi harus dipaksakan menggunakan pendekatan saintifik secara lengkap. Semua disesuaikan dengan materi pelajaran yang akan diajarkan. Sebelum penerapan pembelajaran saintifik, alangkah baiknya guru menyiapkan anak didik secara psikis maupun fisik. Unsur persiapan memeranankan hal yang penting untuk keberhasilan tujuan pembelajaran. Guru harus menjelaskan tujuan pembelajaran atau kompetensi dasar yang akan dicapai dan menyampaikan garis besar cakupan materi dan penjelasan tentang kegiatan yang akan dilakukan oleh anak didik. Adapun tahapan dalam pendekatan Saintifik sebagaimana dijabarkan sebagai berikut (</w:t>
      </w:r>
      <w:r w:rsidRPr="00803DB7">
        <w:rPr>
          <w:rFonts w:ascii="Arial Narrow" w:hAnsi="Arial Narrow"/>
          <w:color w:val="000000" w:themeColor="text1"/>
          <w:szCs w:val="24"/>
        </w:rPr>
        <w:t>Permendikbud Nomor 81a Tahun 2013 tentang Implementasi Kurikulum)</w:t>
      </w:r>
      <w:r w:rsidRPr="00803DB7">
        <w:rPr>
          <w:rFonts w:ascii="Arial Narrow" w:hAnsi="Arial Narrow"/>
          <w:noProof/>
          <w:color w:val="000000" w:themeColor="text1"/>
          <w:szCs w:val="24"/>
        </w:rPr>
        <w:t>:</w:t>
      </w:r>
    </w:p>
    <w:p w:rsidR="002934F4" w:rsidRPr="00803DB7" w:rsidRDefault="002934F4" w:rsidP="002934F4">
      <w:pPr>
        <w:pStyle w:val="ListParagraph"/>
        <w:numPr>
          <w:ilvl w:val="0"/>
          <w:numId w:val="4"/>
        </w:numPr>
        <w:spacing w:after="0" w:line="240" w:lineRule="auto"/>
        <w:ind w:left="426" w:hanging="426"/>
        <w:jc w:val="both"/>
        <w:rPr>
          <w:rFonts w:ascii="Arial Narrow" w:hAnsi="Arial Narrow"/>
          <w:noProof/>
          <w:color w:val="000000" w:themeColor="text1"/>
          <w:szCs w:val="24"/>
        </w:rPr>
      </w:pPr>
      <w:r w:rsidRPr="00803DB7">
        <w:rPr>
          <w:rFonts w:ascii="Arial Narrow" w:hAnsi="Arial Narrow"/>
          <w:i/>
          <w:noProof/>
          <w:color w:val="000000" w:themeColor="text1"/>
          <w:szCs w:val="24"/>
        </w:rPr>
        <w:t>Mengamati.</w:t>
      </w:r>
      <w:r w:rsidRPr="00803DB7">
        <w:rPr>
          <w:rFonts w:ascii="Arial Narrow" w:hAnsi="Arial Narrow"/>
          <w:noProof/>
          <w:color w:val="000000" w:themeColor="text1"/>
          <w:szCs w:val="24"/>
        </w:rPr>
        <w:t xml:space="preserve"> Metode mengamati mengutamakan kebermaknaan proses pembelajaran </w:t>
      </w:r>
      <w:r w:rsidRPr="00803DB7">
        <w:rPr>
          <w:rFonts w:ascii="Arial Narrow" w:hAnsi="Arial Narrow"/>
          <w:i/>
          <w:noProof/>
          <w:color w:val="000000" w:themeColor="text1"/>
          <w:szCs w:val="24"/>
        </w:rPr>
        <w:t>(meaningfull learning).</w:t>
      </w:r>
      <w:r w:rsidRPr="00803DB7">
        <w:rPr>
          <w:rFonts w:ascii="Arial Narrow" w:hAnsi="Arial Narrow"/>
          <w:noProof/>
          <w:color w:val="000000" w:themeColor="text1"/>
          <w:szCs w:val="24"/>
        </w:rPr>
        <w:t xml:space="preserve"> Metode ini memiliki keunggulan tertentu, seperti menyajikan media obyek secara nyata, peserta didik senang dan tertantang, dan mudah pelaksanaannya. Metode mengamati sangat bermanfaat bagi pemenuhan rasa ingin tahu peserta didik. Sehingga proses pembelajaran memiliki kebermaknaan yang tinggi. Dalam kegiatan mengamati, hendaklah guru membuka secara luas dan bervariasi kesempatan peserta didik untuk melakukan pengamatan melalui kegiatan: melihat, menyimak, mendengar, dan membaca. Guru memfasilitasi peserta didik untuk melakukan pengamatan, melatih mereka untuk memperhatikan (melihat, membaca, mendengar) hal yang penting dari suatu benda atau objek. Adapun kompetensi yang diharapkan adalah melatih kesungguhan, ketelitian, dan mencari informasi.</w:t>
      </w:r>
    </w:p>
    <w:p w:rsidR="002934F4" w:rsidRPr="00803DB7" w:rsidRDefault="002934F4" w:rsidP="002934F4">
      <w:pPr>
        <w:pStyle w:val="ListParagraph"/>
        <w:numPr>
          <w:ilvl w:val="0"/>
          <w:numId w:val="4"/>
        </w:numPr>
        <w:spacing w:after="0" w:line="240" w:lineRule="auto"/>
        <w:ind w:left="426" w:hanging="426"/>
        <w:jc w:val="both"/>
        <w:rPr>
          <w:rFonts w:ascii="Arial Narrow" w:hAnsi="Arial Narrow"/>
          <w:noProof/>
          <w:color w:val="000000" w:themeColor="text1"/>
          <w:szCs w:val="24"/>
        </w:rPr>
      </w:pPr>
      <w:r w:rsidRPr="00803DB7">
        <w:rPr>
          <w:rFonts w:ascii="Arial Narrow" w:hAnsi="Arial Narrow"/>
          <w:i/>
          <w:noProof/>
          <w:color w:val="000000" w:themeColor="text1"/>
          <w:szCs w:val="24"/>
        </w:rPr>
        <w:t>Menanya.</w:t>
      </w:r>
      <w:r w:rsidRPr="00803DB7">
        <w:rPr>
          <w:rFonts w:ascii="Arial Narrow" w:hAnsi="Arial Narrow"/>
          <w:noProof/>
          <w:color w:val="000000" w:themeColor="text1"/>
          <w:szCs w:val="24"/>
        </w:rPr>
        <w:t xml:space="preserve"> Dalam kegiatan mengamati, guru membuka kesempatan secara luas kepada peserta didik untuk bertanya mengenai apa yang sudah dilihat, disimak, dibaca atau dilihat. Guru perlu membimbing peserta didik untuk dapat mengajukan pertanyaan: pertanyaan tentang yang hasil pengamatan objek yang konkrit sampai kepada yang abstra berkenaan dengan fakta, konsep, prosedur, atau pun hal lain yang lebih abstrak. Pertanyaan yang bersifat faktual sampai kepada pertanyaan yang bersifat hipotetik. Dari situasi di mana peserta didik dilatih menggunakan pertanyaan dari guru, masih memerlukan bantuan guru untuk mengajukan pertanyaan sampai ke tingkat di mana peserta didik mampu mengajukan pertanyaan secara mandiri. Dari kegiatan kedua dihasilkan sejumlah pertanyaan. Melalui kegiatan bertanya dikembangkan rasa ingin tahu peserta didik. Semakin terlatih dalam bertanya maka rasa ingin tahu semakin dapat dikembangkan. Pertanyaan terebut menjadi dasar untuk mencari informasi yang lebih lanjut dan beragam dari sumber yang ditentukan guru sampai yang ditentukan peserta didik, dari sumber yang tunggal sampai sumber yang beragam.</w:t>
      </w:r>
    </w:p>
    <w:p w:rsidR="002934F4" w:rsidRPr="00803DB7" w:rsidRDefault="002934F4" w:rsidP="002934F4">
      <w:pPr>
        <w:pStyle w:val="ListParagraph"/>
        <w:numPr>
          <w:ilvl w:val="0"/>
          <w:numId w:val="4"/>
        </w:numPr>
        <w:spacing w:after="0" w:line="240" w:lineRule="auto"/>
        <w:ind w:left="426" w:hanging="426"/>
        <w:jc w:val="both"/>
        <w:rPr>
          <w:rFonts w:ascii="Arial Narrow" w:hAnsi="Arial Narrow"/>
          <w:noProof/>
          <w:color w:val="000000" w:themeColor="text1"/>
          <w:szCs w:val="24"/>
        </w:rPr>
      </w:pPr>
      <w:r w:rsidRPr="00803DB7">
        <w:rPr>
          <w:rFonts w:ascii="Arial Narrow" w:hAnsi="Arial Narrow"/>
          <w:bCs/>
          <w:i/>
          <w:color w:val="000000"/>
          <w:szCs w:val="24"/>
        </w:rPr>
        <w:t>Mengumpulkan Informasi.</w:t>
      </w:r>
      <w:r w:rsidRPr="00803DB7">
        <w:rPr>
          <w:rFonts w:ascii="Arial Narrow" w:hAnsi="Arial Narrow"/>
          <w:bCs/>
          <w:color w:val="000000"/>
          <w:szCs w:val="24"/>
        </w:rPr>
        <w:t>Kegiatan “mengumpulkan informasi” merupakan tindak lanjut dari bertanya. Kegiatan ini dilakukan dengan menggali dan mengumpulkan informasi dari berbagai sumber melalui berbagai cara. Untuk itu peserta didik dapat membaca buku yang lebih banyak, memperhatikan fenomena atau objek yang lebih teliti, atau bahkan melakukan eksperimen. Dari kegiatan tersebut terkumpul sejumlah informasi. Aktivitas mengumpulkan informasi dilakukan melalui eksperimen, membaca sumber lain selain buku teks, mengamati objek/ kejadian/, aktivitas wawancara dengan nara sumber dan sebagainya. Adapun kompetensi yang diharapkan adalah mengembangkan sikap teliti, jujur,sopan, menghargai pendapat orang lain, kemampuan berkomunikasi, menerapkan kemampuan mengumpulkan informasi melalui berbagai cara yang dipelajari, mengembangkan kebiasaan belajar dan belajar sepanjang hayat.</w:t>
      </w:r>
    </w:p>
    <w:p w:rsidR="002934F4" w:rsidRPr="00803DB7" w:rsidRDefault="002934F4" w:rsidP="002934F4">
      <w:pPr>
        <w:pStyle w:val="ListParagraph"/>
        <w:numPr>
          <w:ilvl w:val="0"/>
          <w:numId w:val="4"/>
        </w:numPr>
        <w:spacing w:after="0" w:line="240" w:lineRule="auto"/>
        <w:ind w:left="426" w:hanging="426"/>
        <w:jc w:val="both"/>
        <w:rPr>
          <w:rFonts w:ascii="Arial Narrow" w:hAnsi="Arial Narrow"/>
          <w:noProof/>
          <w:color w:val="000000" w:themeColor="text1"/>
          <w:szCs w:val="24"/>
        </w:rPr>
      </w:pPr>
      <w:r w:rsidRPr="00803DB7">
        <w:rPr>
          <w:rFonts w:ascii="Arial Narrow" w:hAnsi="Arial Narrow"/>
          <w:i/>
          <w:noProof/>
          <w:color w:val="000000" w:themeColor="text1"/>
          <w:szCs w:val="24"/>
        </w:rPr>
        <w:lastRenderedPageBreak/>
        <w:t>Mengasosiasikan</w:t>
      </w:r>
      <w:r w:rsidRPr="00803DB7">
        <w:rPr>
          <w:rFonts w:ascii="Arial Narrow" w:hAnsi="Arial Narrow"/>
          <w:noProof/>
          <w:color w:val="000000" w:themeColor="text1"/>
          <w:szCs w:val="24"/>
        </w:rPr>
        <w:t>. Kegiatan “mengasosiasi/ mengolah informasi/ menalar” dalam kegiatan pembelajaran adalah memproses informasi yang sudah dikumpulkan baik terbatas dari hasil kegiatan mengumpulkan/eksperimen maupun hasil dari kegiatan mengamati dan kegiatan mengumpulkan informasi. Pengolahan informasi yang dikumpulkan dari yang bersifat menambah keluasan dan kedalaman sampai kepada pengolahan informasi yang bersifat mencari solusi dari berbagai sumber yang memiliki pendapat yang berbeda sampai kepadayang bertentangan. Kegiatan ini dilakukan untuk menemukan keterkaitan satu informasi dengan informasi lainya, menemukan pola dari keterkaitan informasi tersebut. Adapun kompetensi yang diharapkan adalah mengembangkan sikap jujur, teliti, disiplin, taat aturan, kerja keras, kemampuan menerapkan prosedur dan kemampuan berpikir induktif serta deduktif dalam menyimpulkan.</w:t>
      </w:r>
    </w:p>
    <w:p w:rsidR="002934F4" w:rsidRPr="00803DB7" w:rsidRDefault="002934F4" w:rsidP="002934F4">
      <w:pPr>
        <w:pStyle w:val="ListParagraph"/>
        <w:numPr>
          <w:ilvl w:val="0"/>
          <w:numId w:val="4"/>
        </w:numPr>
        <w:spacing w:after="0" w:line="240" w:lineRule="auto"/>
        <w:ind w:left="426" w:hanging="426"/>
        <w:jc w:val="both"/>
        <w:rPr>
          <w:rFonts w:ascii="Arial Narrow" w:hAnsi="Arial Narrow"/>
          <w:noProof/>
          <w:color w:val="000000" w:themeColor="text1"/>
          <w:szCs w:val="24"/>
        </w:rPr>
      </w:pPr>
      <w:r w:rsidRPr="00803DB7">
        <w:rPr>
          <w:rFonts w:ascii="Arial Narrow" w:hAnsi="Arial Narrow"/>
          <w:i/>
          <w:noProof/>
          <w:color w:val="000000" w:themeColor="text1"/>
          <w:szCs w:val="24"/>
        </w:rPr>
        <w:t>Mengkomunikasikan</w:t>
      </w:r>
      <w:r w:rsidRPr="00803DB7">
        <w:rPr>
          <w:rFonts w:ascii="Arial Narrow" w:hAnsi="Arial Narrow"/>
          <w:noProof/>
          <w:color w:val="000000" w:themeColor="text1"/>
          <w:szCs w:val="24"/>
        </w:rPr>
        <w:t>.Pada pendekatan scientific guru diharapkan memberi kesempatan kepada peserta didik untuk mengkomunikasikan apa yang telah mereka pelajari. Kegiatan ini dapat dilakukan melalui menuliskan atau menceritakan apa yang ditemukan dalam kegiatan mencari informasi, mengasosiasikan dan menemukan pola. Hasil tersebut disampikan di kelas dan dinilai oleh guru sebagai hasil belajar peserta didik atau kelompok peserta didik tersebut. Kegiatan “mengkomunikasikan” dalam kegiatan pembelajaran adalah menyampaikan hasil pengamatan, kesimpulan berdasarkan hasil analisis secara lisan, tertulis, atau media lainnya. Adapun kompetensi yang diharapkan dalam kegiatan ini adalah mengembangkan sikap jujur, teliti, toleransi, kemampuan berpikir sistematis, mengungkapkan pendapat dengan singkat dan jelas, dan mengembangkan kemampuan berbahasa yang baik dan benar.</w:t>
      </w:r>
    </w:p>
    <w:p w:rsidR="002934F4" w:rsidRPr="00803DB7" w:rsidRDefault="002934F4" w:rsidP="002934F4">
      <w:pPr>
        <w:pStyle w:val="ListParagraph"/>
        <w:spacing w:after="0" w:line="240" w:lineRule="auto"/>
        <w:ind w:left="426"/>
        <w:jc w:val="both"/>
        <w:rPr>
          <w:rFonts w:ascii="Arial Narrow" w:hAnsi="Arial Narrow"/>
          <w:noProof/>
          <w:color w:val="000000" w:themeColor="text1"/>
          <w:szCs w:val="24"/>
        </w:rPr>
      </w:pPr>
    </w:p>
    <w:p w:rsidR="002934F4" w:rsidRPr="008748F2" w:rsidRDefault="002934F4" w:rsidP="008748F2">
      <w:pPr>
        <w:pStyle w:val="ListParagraph"/>
        <w:numPr>
          <w:ilvl w:val="0"/>
          <w:numId w:val="14"/>
        </w:numPr>
        <w:autoSpaceDE w:val="0"/>
        <w:autoSpaceDN w:val="0"/>
        <w:adjustRightInd w:val="0"/>
        <w:spacing w:after="0" w:line="240" w:lineRule="auto"/>
        <w:jc w:val="both"/>
        <w:rPr>
          <w:rFonts w:ascii="Arial Narrow" w:hAnsi="Arial Narrow"/>
          <w:b/>
          <w:szCs w:val="24"/>
        </w:rPr>
      </w:pPr>
      <w:r w:rsidRPr="008748F2">
        <w:rPr>
          <w:rFonts w:ascii="Arial Narrow" w:hAnsi="Arial Narrow"/>
          <w:b/>
          <w:szCs w:val="24"/>
        </w:rPr>
        <w:t xml:space="preserve">Kajian </w:t>
      </w:r>
      <w:r w:rsidRPr="008748F2">
        <w:rPr>
          <w:rFonts w:ascii="Arial Narrow" w:hAnsi="Arial Narrow"/>
          <w:b/>
          <w:i/>
          <w:szCs w:val="24"/>
        </w:rPr>
        <w:t>In House Training (IHT)</w:t>
      </w:r>
    </w:p>
    <w:p w:rsidR="002934F4" w:rsidRPr="00803DB7" w:rsidRDefault="002934F4" w:rsidP="002934F4">
      <w:pPr>
        <w:pStyle w:val="NormalWeb"/>
        <w:spacing w:before="0" w:beforeAutospacing="0" w:after="0" w:afterAutospacing="0"/>
        <w:ind w:firstLine="709"/>
        <w:jc w:val="both"/>
        <w:rPr>
          <w:rFonts w:ascii="Arial Narrow" w:hAnsi="Arial Narrow"/>
        </w:rPr>
      </w:pPr>
      <w:r w:rsidRPr="00803DB7">
        <w:rPr>
          <w:rFonts w:ascii="Arial Narrow" w:hAnsi="Arial Narrow"/>
          <w:i/>
        </w:rPr>
        <w:t>In House Training</w:t>
      </w:r>
      <w:r w:rsidRPr="00803DB7">
        <w:rPr>
          <w:rFonts w:ascii="Arial Narrow" w:hAnsi="Arial Narrow"/>
        </w:rPr>
        <w:t xml:space="preserve"> (IHT) merupakan program pelatihan yang diselenggarakan di tempat sendiri, sebagai upaya untuk meningkatkan kompetensi guru, dalam menjalankan pekerjaannya dengan mengoptimalkan potensi-potensi yang ada (Sujoko. 2012)</w:t>
      </w:r>
      <w:r w:rsidRPr="00803DB7">
        <w:rPr>
          <w:rFonts w:ascii="Arial Narrow" w:hAnsi="Arial Narrow"/>
          <w:color w:val="000000" w:themeColor="text1"/>
        </w:rPr>
        <w:t xml:space="preserve">. </w:t>
      </w:r>
      <w:r w:rsidRPr="00803DB7">
        <w:rPr>
          <w:rFonts w:ascii="Arial Narrow" w:hAnsi="Arial Narrow"/>
        </w:rPr>
        <w:t xml:space="preserve">Mawansyah (2010: 94) mendefinisikan </w:t>
      </w:r>
      <w:r w:rsidRPr="00803DB7">
        <w:rPr>
          <w:rFonts w:ascii="Arial Narrow" w:hAnsi="Arial Narrow"/>
          <w:i/>
        </w:rPr>
        <w:t>In House Training</w:t>
      </w:r>
      <w:r w:rsidRPr="00803DB7">
        <w:rPr>
          <w:rFonts w:ascii="Arial Narrow" w:hAnsi="Arial Narrow"/>
        </w:rPr>
        <w:t xml:space="preserve"> sebagai pelatihan yang dilaksanakan secara internal oleh kelompok kerja guru, sekolah atau tempat lain yang ditetapkan sebagai penyelenggaraan pelatihan yang dilakukan berdasarkan pada pemikiran bahwa sebagian kemampuan dalam meningkatkan kompetensi dan kerier guru tidak harus dilakukan secara eksternal, namun dapat dilakukan secara internal oleh guru sebagai </w:t>
      </w:r>
      <w:r w:rsidRPr="00803DB7">
        <w:rPr>
          <w:rFonts w:ascii="Arial Narrow" w:hAnsi="Arial Narrow"/>
          <w:i/>
        </w:rPr>
        <w:t>trainer</w:t>
      </w:r>
      <w:r w:rsidRPr="00803DB7">
        <w:rPr>
          <w:rFonts w:ascii="Arial Narrow" w:hAnsi="Arial Narrow"/>
        </w:rPr>
        <w:t xml:space="preserve"> yang memiliki kompetensi yang belum dimiliki oleh guru yang lain. Sedangkan peserta IHT minimal 4 orang dan maksimal 15 orang.</w:t>
      </w:r>
    </w:p>
    <w:p w:rsidR="002934F4" w:rsidRPr="00803DB7" w:rsidRDefault="002934F4" w:rsidP="002934F4">
      <w:pPr>
        <w:pStyle w:val="NormalWeb"/>
        <w:spacing w:before="0" w:beforeAutospacing="0" w:after="0" w:afterAutospacing="0"/>
        <w:ind w:firstLine="709"/>
        <w:jc w:val="both"/>
        <w:rPr>
          <w:rFonts w:ascii="Arial Narrow" w:hAnsi="Arial Narrow"/>
        </w:rPr>
      </w:pPr>
      <w:r w:rsidRPr="00803DB7">
        <w:rPr>
          <w:rFonts w:ascii="Arial Narrow" w:hAnsi="Arial Narrow"/>
        </w:rPr>
        <w:t>Lulu (2011) menjelaskan bahwa IHT bertujuan untuk: a) meningkatkan kualitas Sumber Daya Manusia (SDM); b) memperbaiki kinerja, c) menciptakan interaksi antara peserta; d) mempererat rasa kekeluargaan dan kebersamaan; serta e) meningkatkan motivasi dan budaya belajar yang berkesinambungan.</w:t>
      </w:r>
    </w:p>
    <w:p w:rsidR="002934F4" w:rsidRPr="00803DB7" w:rsidRDefault="002934F4" w:rsidP="002934F4">
      <w:pPr>
        <w:pStyle w:val="NormalWeb"/>
        <w:spacing w:before="0" w:beforeAutospacing="0" w:after="0" w:afterAutospacing="0"/>
        <w:ind w:firstLine="709"/>
        <w:jc w:val="both"/>
        <w:rPr>
          <w:rFonts w:ascii="Arial Narrow" w:hAnsi="Arial Narrow"/>
        </w:rPr>
      </w:pPr>
      <w:r w:rsidRPr="00803DB7">
        <w:rPr>
          <w:rFonts w:ascii="Arial Narrow" w:hAnsi="Arial Narrow"/>
        </w:rPr>
        <w:t xml:space="preserve">Berdasarkan pendapat tersebut diatas nampak bahwa esensi dari </w:t>
      </w:r>
      <w:r w:rsidRPr="00803DB7">
        <w:rPr>
          <w:rFonts w:ascii="Arial Narrow" w:hAnsi="Arial Narrow"/>
          <w:i/>
        </w:rPr>
        <w:t xml:space="preserve">IHT </w:t>
      </w:r>
      <w:r w:rsidRPr="00803DB7">
        <w:rPr>
          <w:rFonts w:ascii="Arial Narrow" w:hAnsi="Arial Narrow"/>
        </w:rPr>
        <w:t>merupakan kegiatan interen sekolah untuk meningkatkan kompetensi guru dengan mengoptimalkan potensi dari guru.</w:t>
      </w:r>
    </w:p>
    <w:p w:rsidR="002934F4" w:rsidRPr="00803DB7" w:rsidRDefault="002934F4" w:rsidP="002934F4">
      <w:pPr>
        <w:pStyle w:val="NormalWeb"/>
        <w:spacing w:before="0" w:beforeAutospacing="0" w:after="0" w:afterAutospacing="0"/>
        <w:ind w:firstLine="709"/>
        <w:jc w:val="both"/>
        <w:rPr>
          <w:rFonts w:ascii="Arial Narrow" w:hAnsi="Arial Narrow"/>
        </w:rPr>
      </w:pPr>
      <w:r w:rsidRPr="00803DB7">
        <w:rPr>
          <w:rFonts w:ascii="Arial Narrow" w:hAnsi="Arial Narrow"/>
        </w:rPr>
        <w:t xml:space="preserve">IHT dilakukan melalui tiga fase yaitu; 1) fase perencanaan, berfungsi untuk menentukan tujuan atau kerangka tindakan yang diperlukan untuk mencapai tujuan tertentu. Kegiatan ini meliputi; menentukan tujuan, menentukan materi, menentukan pendekatan dan metodologi pelatihan, menentukan peserta pelatihan dan fasilitator </w:t>
      </w:r>
      <w:r w:rsidRPr="00803DB7">
        <w:rPr>
          <w:rFonts w:ascii="Arial Narrow" w:hAnsi="Arial Narrow"/>
          <w:i/>
        </w:rPr>
        <w:t>(trainer)</w:t>
      </w:r>
      <w:r w:rsidRPr="00803DB7">
        <w:rPr>
          <w:rFonts w:ascii="Arial Narrow" w:hAnsi="Arial Narrow"/>
        </w:rPr>
        <w:t>, menentukan waktu dan tempat, menentukan semua bahan, menentukan model evaluasi pelatihan, menentukan sumber dana dan pembiayaan yang dibutuhkan;  2) fase proses penyelenggaraan yang meliputi persiapan kelengkapan bahan pelatihan dan sarana prasarana; dan 3) fase evaluasi adalah fase penilaian terhadap kegiatan pelatihan yang telah dilaksanakan.</w:t>
      </w:r>
    </w:p>
    <w:p w:rsidR="002934F4" w:rsidRPr="00803DB7" w:rsidRDefault="002934F4" w:rsidP="002934F4">
      <w:pPr>
        <w:pStyle w:val="NormalWeb"/>
        <w:spacing w:before="0" w:beforeAutospacing="0" w:after="0" w:afterAutospacing="0"/>
        <w:ind w:firstLine="709"/>
        <w:jc w:val="both"/>
        <w:rPr>
          <w:rFonts w:ascii="Arial Narrow" w:hAnsi="Arial Narrow"/>
        </w:rPr>
      </w:pPr>
      <w:r w:rsidRPr="00803DB7">
        <w:rPr>
          <w:rFonts w:ascii="Arial Narrow" w:hAnsi="Arial Narrow"/>
        </w:rPr>
        <w:t xml:space="preserve">Dengan melakukan fase sebagaimana tersebut diatas, diharapkan sasaran dari program kegiatan menjadi lebih jelas. Fase atau langkah pengembangan dimaksudkan untuk merancang dan melaksanakan program dalam rangka mencapai sasaran kegiatan yang telah ditetapkan. Sedangkan evaluasi </w:t>
      </w:r>
      <w:r w:rsidRPr="00803DB7">
        <w:rPr>
          <w:rFonts w:ascii="Arial Narrow" w:hAnsi="Arial Narrow"/>
        </w:rPr>
        <w:lastRenderedPageBreak/>
        <w:t xml:space="preserve">dimaksudkan untuk mengetahui sampai sejauhmana kegiatan yang dilaksanakan dapat mencapai sasaran yang telah ditetapkan.   </w:t>
      </w:r>
    </w:p>
    <w:p w:rsidR="002934F4" w:rsidRPr="00803DB7" w:rsidRDefault="002934F4" w:rsidP="002934F4">
      <w:pPr>
        <w:pStyle w:val="NormalWeb"/>
        <w:spacing w:before="0" w:beforeAutospacing="0" w:after="0" w:afterAutospacing="0"/>
        <w:ind w:firstLine="709"/>
        <w:jc w:val="both"/>
        <w:rPr>
          <w:rFonts w:ascii="Arial Narrow" w:hAnsi="Arial Narrow"/>
        </w:rPr>
      </w:pPr>
      <w:r w:rsidRPr="00803DB7">
        <w:rPr>
          <w:rFonts w:ascii="Arial Narrow" w:hAnsi="Arial Narrow"/>
        </w:rPr>
        <w:t xml:space="preserve">Pelatihan dalam bentuk </w:t>
      </w:r>
      <w:r w:rsidRPr="00803DB7">
        <w:rPr>
          <w:rFonts w:ascii="Arial Narrow" w:hAnsi="Arial Narrow"/>
          <w:i/>
        </w:rPr>
        <w:t>In House Training</w:t>
      </w:r>
      <w:r w:rsidRPr="00803DB7">
        <w:rPr>
          <w:rFonts w:ascii="Arial Narrow" w:hAnsi="Arial Narrow"/>
        </w:rPr>
        <w:t xml:space="preserve"> biasanya digelar dengan berbagai tujuan atas target atau kebutuhan tertentu sebuah instansi/pihak penyelenggara. Lulu (2011) menyebutkan bahwa setidaknya </w:t>
      </w:r>
      <w:r w:rsidRPr="00803DB7">
        <w:rPr>
          <w:rFonts w:ascii="Arial Narrow" w:hAnsi="Arial Narrow"/>
          <w:i/>
        </w:rPr>
        <w:t>In House Training</w:t>
      </w:r>
      <w:r w:rsidRPr="00803DB7">
        <w:rPr>
          <w:rFonts w:ascii="Arial Narrow" w:hAnsi="Arial Narrow"/>
        </w:rPr>
        <w:t xml:space="preserve"> memiliki beberapa manfaat diantaranya:</w:t>
      </w:r>
    </w:p>
    <w:p w:rsidR="002934F4" w:rsidRPr="00803DB7" w:rsidRDefault="002934F4" w:rsidP="002934F4">
      <w:pPr>
        <w:pStyle w:val="NormalWeb"/>
        <w:numPr>
          <w:ilvl w:val="0"/>
          <w:numId w:val="8"/>
        </w:numPr>
        <w:spacing w:before="0" w:beforeAutospacing="0" w:after="0" w:afterAutospacing="0"/>
        <w:ind w:left="426" w:hanging="426"/>
        <w:jc w:val="both"/>
        <w:rPr>
          <w:rFonts w:ascii="Arial Narrow" w:hAnsi="Arial Narrow"/>
        </w:rPr>
      </w:pPr>
      <w:r w:rsidRPr="00803DB7">
        <w:rPr>
          <w:rFonts w:ascii="Arial Narrow" w:hAnsi="Arial Narrow"/>
        </w:rPr>
        <w:t>Meningkatkan kualitas Sumber Daya Manusia (SDM) yang didayagunakan oleh instansi/pihak penyelenggara terkait. Hal ini diharapkan dapat mendukung target organisasi dalam upaya mencapai sasaran yang telah ditetapkan. Bekerja sesuai misi dan visi organisasi.</w:t>
      </w:r>
    </w:p>
    <w:p w:rsidR="002934F4" w:rsidRPr="00803DB7" w:rsidRDefault="002934F4" w:rsidP="002934F4">
      <w:pPr>
        <w:pStyle w:val="NormalWeb"/>
        <w:numPr>
          <w:ilvl w:val="0"/>
          <w:numId w:val="8"/>
        </w:numPr>
        <w:spacing w:before="0" w:beforeAutospacing="0" w:after="0" w:afterAutospacing="0"/>
        <w:ind w:left="426" w:hanging="426"/>
        <w:jc w:val="both"/>
        <w:rPr>
          <w:rFonts w:ascii="Arial Narrow" w:hAnsi="Arial Narrow"/>
        </w:rPr>
      </w:pPr>
      <w:r w:rsidRPr="00803DB7">
        <w:rPr>
          <w:rFonts w:ascii="Arial Narrow" w:hAnsi="Arial Narrow"/>
        </w:rPr>
        <w:t xml:space="preserve">Menciptakan interaksi antara peserta. Jika sebuah organsisasi atau instansi memiliki banyak cabang yang tersebar di berbagai daerah, maka besar kemungkinan mereka memiliki cara kerja yang berbeda, pengalaman kerja dan pengalaman hidup yang berbeda, dan memiliki kualitas yang berbeda pula. Dengan </w:t>
      </w:r>
      <w:r w:rsidRPr="00803DB7">
        <w:rPr>
          <w:rFonts w:ascii="Arial Narrow" w:hAnsi="Arial Narrow"/>
          <w:i/>
        </w:rPr>
        <w:t>In House Training</w:t>
      </w:r>
      <w:r w:rsidRPr="00803DB7">
        <w:rPr>
          <w:rFonts w:ascii="Arial Narrow" w:hAnsi="Arial Narrow"/>
        </w:rPr>
        <w:t xml:space="preserve"> peserta dapat bertukar informasi sehingga bukan tidak mungkin ini cara yang paling efektif untuk menciptakan standarisasi kinerja yang paling efektif. Mana yang paling bagus, mana yang paling efektif, dan mana yang terbaik bisa dibuat standar kerja di semua cabang sehingga semua cabang bisa berkembang secara merata dengan kualitas baik.</w:t>
      </w:r>
    </w:p>
    <w:p w:rsidR="002934F4" w:rsidRPr="00803DB7" w:rsidRDefault="002934F4" w:rsidP="002934F4">
      <w:pPr>
        <w:pStyle w:val="NormalWeb"/>
        <w:numPr>
          <w:ilvl w:val="0"/>
          <w:numId w:val="8"/>
        </w:numPr>
        <w:spacing w:before="0" w:beforeAutospacing="0" w:after="0" w:afterAutospacing="0"/>
        <w:ind w:left="426" w:hanging="426"/>
        <w:jc w:val="both"/>
        <w:rPr>
          <w:rFonts w:ascii="Arial Narrow" w:hAnsi="Arial Narrow"/>
        </w:rPr>
      </w:pPr>
      <w:r w:rsidRPr="00803DB7">
        <w:rPr>
          <w:rFonts w:ascii="Arial Narrow" w:hAnsi="Arial Narrow"/>
        </w:rPr>
        <w:t xml:space="preserve">Mempererat rasa kekeluargaan dan kebersamaan antara pegawai. Karena mereka bekerja untuk satu naungan yang sama, bukan tidak mungkin mereka tidak lagi kaku untuk </w:t>
      </w:r>
      <w:r w:rsidRPr="00803DB7">
        <w:rPr>
          <w:rFonts w:ascii="Arial Narrow" w:hAnsi="Arial Narrow"/>
          <w:i/>
        </w:rPr>
        <w:t>sharing</w:t>
      </w:r>
      <w:r w:rsidRPr="00803DB7">
        <w:rPr>
          <w:rFonts w:ascii="Arial Narrow" w:hAnsi="Arial Narrow"/>
        </w:rPr>
        <w:t>, bersahabat dan lebih kompak. Dengan ini keuntungan untuk organsisasi atau instansi jadi sangat besar.</w:t>
      </w:r>
    </w:p>
    <w:p w:rsidR="002934F4" w:rsidRPr="00803DB7" w:rsidRDefault="002934F4" w:rsidP="002934F4">
      <w:pPr>
        <w:pStyle w:val="NormalWeb"/>
        <w:numPr>
          <w:ilvl w:val="0"/>
          <w:numId w:val="8"/>
        </w:numPr>
        <w:spacing w:before="0" w:beforeAutospacing="0" w:after="0" w:afterAutospacing="0"/>
        <w:ind w:left="426" w:hanging="426"/>
        <w:jc w:val="both"/>
        <w:rPr>
          <w:rFonts w:ascii="Arial Narrow" w:hAnsi="Arial Narrow"/>
        </w:rPr>
      </w:pPr>
      <w:r w:rsidRPr="00803DB7">
        <w:rPr>
          <w:rFonts w:ascii="Arial Narrow" w:hAnsi="Arial Narrow"/>
        </w:rPr>
        <w:t>Meningkatkan motivasi dan budaya belajar yang berkesinambungan. Hal ini bisa mengeksplorasi permasalahan-permasalahan yang dihadapi di lapangan yang berkaitan dengan peningkatan efektifitas kerja, sehingga dapat mencari solusi  secara bersama-sama dengan kemungkinan solusi terbaik.</w:t>
      </w:r>
    </w:p>
    <w:p w:rsidR="002934F4" w:rsidRPr="00803DB7" w:rsidRDefault="002934F4" w:rsidP="002934F4">
      <w:pPr>
        <w:pStyle w:val="NormalWeb"/>
        <w:spacing w:before="0" w:beforeAutospacing="0" w:after="0" w:afterAutospacing="0"/>
        <w:ind w:firstLine="709"/>
        <w:jc w:val="both"/>
        <w:rPr>
          <w:rFonts w:ascii="Arial Narrow" w:hAnsi="Arial Narrow"/>
        </w:rPr>
      </w:pPr>
      <w:r w:rsidRPr="00803DB7">
        <w:rPr>
          <w:rFonts w:ascii="Arial Narrow" w:hAnsi="Arial Narrow"/>
        </w:rPr>
        <w:t xml:space="preserve">Berdasarkan uraian tentang hakikat, fase, dan manfaat IHT seperti telah diuraikan di atas, maka dapat disimpulkan IHT adalah pelatihan guru yang dilaksanakan berdasarkan permintaan pihak sekolah, pesertanya berasal dari satu sekolah, dengan materi pelatihan yang disesuaikan oleh pihak sekolah dan dilaksanakan di sekolah tempat guru tersebut bekerja dengan tujuan memperoleh perubahan tingkah laku sehingga dapat meningkatkan dan mengembangkan keahlian, pengetahuan dan sikap melalui tiga fase yaitu perencanaan, penyelenggaraan dengan mempersiapkan kelengkapan bahan dan sarana prasarana dan evaluasi untuk menilai kegiatan pelatihan yang telah dilaksanakan. </w:t>
      </w:r>
    </w:p>
    <w:p w:rsidR="002934F4" w:rsidRPr="00803DB7" w:rsidRDefault="002934F4" w:rsidP="002934F4">
      <w:pPr>
        <w:pStyle w:val="NormalWeb"/>
        <w:spacing w:before="0" w:beforeAutospacing="0" w:after="0" w:afterAutospacing="0"/>
        <w:ind w:firstLine="709"/>
        <w:jc w:val="both"/>
        <w:rPr>
          <w:rFonts w:ascii="Arial Narrow" w:hAnsi="Arial Narrow"/>
        </w:rPr>
      </w:pPr>
    </w:p>
    <w:p w:rsidR="002934F4" w:rsidRPr="008748F2" w:rsidRDefault="002934F4" w:rsidP="008748F2">
      <w:pPr>
        <w:pStyle w:val="ListParagraph"/>
        <w:numPr>
          <w:ilvl w:val="0"/>
          <w:numId w:val="13"/>
        </w:numPr>
        <w:spacing w:after="0" w:line="240" w:lineRule="auto"/>
        <w:jc w:val="both"/>
        <w:rPr>
          <w:rFonts w:ascii="Arial Narrow" w:hAnsi="Arial Narrow"/>
          <w:b/>
          <w:color w:val="000000" w:themeColor="text1"/>
          <w:szCs w:val="24"/>
        </w:rPr>
      </w:pPr>
      <w:r w:rsidRPr="008748F2">
        <w:rPr>
          <w:rFonts w:ascii="Arial Narrow" w:hAnsi="Arial Narrow"/>
          <w:b/>
          <w:color w:val="000000" w:themeColor="text1"/>
          <w:szCs w:val="24"/>
        </w:rPr>
        <w:t>Pembahasan</w:t>
      </w:r>
    </w:p>
    <w:p w:rsidR="002934F4" w:rsidRPr="00803DB7" w:rsidRDefault="002934F4" w:rsidP="002934F4">
      <w:pPr>
        <w:spacing w:after="0" w:line="240" w:lineRule="auto"/>
        <w:ind w:firstLine="709"/>
        <w:jc w:val="both"/>
        <w:rPr>
          <w:rFonts w:ascii="Arial Narrow" w:hAnsi="Arial Narrow"/>
          <w:color w:val="000000" w:themeColor="text1"/>
          <w:szCs w:val="24"/>
        </w:rPr>
      </w:pPr>
      <w:r w:rsidRPr="00803DB7">
        <w:rPr>
          <w:rFonts w:ascii="Arial Narrow" w:hAnsi="Arial Narrow"/>
          <w:color w:val="000000" w:themeColor="text1"/>
          <w:szCs w:val="24"/>
        </w:rPr>
        <w:t>Berdasarkan hasil penelitian yang telah dilakukan bahwa implementasi</w:t>
      </w:r>
      <w:r w:rsidRPr="00803DB7">
        <w:rPr>
          <w:rFonts w:ascii="Arial Narrow" w:hAnsi="Arial Narrow"/>
          <w:i/>
          <w:color w:val="000000" w:themeColor="text1"/>
          <w:szCs w:val="24"/>
        </w:rPr>
        <w:t xml:space="preserve"> In House Training (IHT)</w:t>
      </w:r>
      <w:r w:rsidRPr="00803DB7">
        <w:rPr>
          <w:rFonts w:ascii="Arial Narrow" w:hAnsi="Arial Narrow"/>
          <w:color w:val="000000" w:themeColor="text1"/>
          <w:szCs w:val="24"/>
        </w:rPr>
        <w:t xml:space="preserve"> dapat meningkatkan kompetensi guru dalam menyusun </w:t>
      </w:r>
      <w:r w:rsidRPr="00803DB7">
        <w:rPr>
          <w:rFonts w:ascii="Arial Narrow" w:hAnsi="Arial Narrow"/>
          <w:color w:val="000000" w:themeColor="text1"/>
          <w:szCs w:val="24"/>
          <w:lang w:val="id-ID"/>
        </w:rPr>
        <w:t>rancangan pembelajaran dengan pendekatan saintifik</w:t>
      </w:r>
      <w:r w:rsidRPr="00803DB7">
        <w:rPr>
          <w:rFonts w:ascii="Arial Narrow" w:hAnsi="Arial Narrow"/>
          <w:color w:val="000000" w:themeColor="text1"/>
          <w:szCs w:val="24"/>
        </w:rPr>
        <w:t xml:space="preserve"> di </w:t>
      </w:r>
      <w:r w:rsidRPr="00803DB7">
        <w:rPr>
          <w:rFonts w:ascii="Arial Narrow" w:hAnsi="Arial Narrow"/>
          <w:color w:val="000000" w:themeColor="text1"/>
          <w:szCs w:val="24"/>
          <w:lang w:val="sv-SE"/>
        </w:rPr>
        <w:t xml:space="preserve">SD Negeri 2 Blang Nisam </w:t>
      </w:r>
      <w:r w:rsidRPr="00803DB7">
        <w:rPr>
          <w:rFonts w:ascii="Arial Narrow" w:hAnsi="Arial Narrow"/>
          <w:color w:val="000000" w:themeColor="text1"/>
          <w:szCs w:val="24"/>
        </w:rPr>
        <w:t xml:space="preserve">Kec. Indra Makmur, Kab. Aceh Timur. </w:t>
      </w:r>
      <w:r w:rsidRPr="00803DB7">
        <w:rPr>
          <w:rFonts w:ascii="Arial Narrow" w:hAnsi="Arial Narrow"/>
          <w:color w:val="000000" w:themeColor="text1"/>
          <w:szCs w:val="24"/>
          <w:lang w:val="sv-SE"/>
        </w:rPr>
        <w:t>Hal tersebut dapat dianalisis dan dibahas sebagai berikut</w:t>
      </w:r>
      <w:r w:rsidRPr="00803DB7">
        <w:rPr>
          <w:rFonts w:ascii="Arial Narrow" w:hAnsi="Arial Narrow"/>
          <w:color w:val="000000" w:themeColor="text1"/>
          <w:szCs w:val="24"/>
          <w:lang w:val="id-ID"/>
        </w:rPr>
        <w:t>:</w:t>
      </w:r>
    </w:p>
    <w:p w:rsidR="002934F4" w:rsidRPr="00803DB7" w:rsidRDefault="002934F4" w:rsidP="002934F4">
      <w:pPr>
        <w:spacing w:before="240" w:after="0" w:line="240" w:lineRule="auto"/>
        <w:jc w:val="both"/>
        <w:rPr>
          <w:rFonts w:ascii="Arial Narrow" w:hAnsi="Arial Narrow"/>
          <w:b/>
          <w:szCs w:val="24"/>
        </w:rPr>
      </w:pPr>
      <w:r w:rsidRPr="00803DB7">
        <w:rPr>
          <w:rFonts w:ascii="Arial Narrow" w:hAnsi="Arial Narrow"/>
          <w:b/>
          <w:szCs w:val="24"/>
        </w:rPr>
        <w:t>Hasil Kegiatan Kondisi Awal</w:t>
      </w:r>
    </w:p>
    <w:p w:rsidR="002934F4" w:rsidRPr="00803DB7" w:rsidRDefault="002934F4" w:rsidP="002934F4">
      <w:pPr>
        <w:spacing w:after="0" w:line="240" w:lineRule="auto"/>
        <w:ind w:firstLine="709"/>
        <w:jc w:val="both"/>
        <w:rPr>
          <w:rFonts w:ascii="Arial Narrow" w:hAnsi="Arial Narrow"/>
          <w:color w:val="000000" w:themeColor="text1"/>
          <w:szCs w:val="24"/>
        </w:rPr>
      </w:pPr>
      <w:r w:rsidRPr="00803DB7">
        <w:rPr>
          <w:rFonts w:ascii="Arial Narrow" w:hAnsi="Arial Narrow"/>
          <w:color w:val="000000" w:themeColor="text1"/>
          <w:szCs w:val="24"/>
        </w:rPr>
        <w:t xml:space="preserve">Selama ini, pemahaman guru terhadap rancangan pembelajaran dengan pendekatan saintifik masih jauh dibawah standar. Gambaran kondisi awal terkait kemampuan guru di SD Negeri 2 Blang Nisam, Kec. Indra Makmur, Kab. Aceh Timur masih belum sepenuhnya memahami rancangan pembelajaran dengan pendekatan saintifik. Dari hasil monitoring ditemukan bahwa tingkat pemahaman guru terhadap penyusunan perangkat pembelajaran kurikulum K-13 dengan pendekatan saintifik masih kurang memuaskan, bahkan sebahagian masih belum memahami sama sekali. Dalam hal ini mengenai pemahaman langkah-langkah pembelajaran yang terdapat dalam pendekatan saintifik yang meliputi (5M) yaitu: Mengamati </w:t>
      </w:r>
      <w:r w:rsidRPr="00803DB7">
        <w:rPr>
          <w:rFonts w:ascii="Arial Narrow" w:hAnsi="Arial Narrow"/>
          <w:i/>
          <w:color w:val="000000" w:themeColor="text1"/>
          <w:szCs w:val="24"/>
        </w:rPr>
        <w:t>(observing)</w:t>
      </w:r>
      <w:r w:rsidRPr="00803DB7">
        <w:rPr>
          <w:rFonts w:ascii="Arial Narrow" w:hAnsi="Arial Narrow"/>
          <w:color w:val="000000" w:themeColor="text1"/>
          <w:szCs w:val="24"/>
        </w:rPr>
        <w:t xml:space="preserve">, Menanya </w:t>
      </w:r>
      <w:r w:rsidRPr="00803DB7">
        <w:rPr>
          <w:rFonts w:ascii="Arial Narrow" w:hAnsi="Arial Narrow"/>
          <w:i/>
          <w:color w:val="000000" w:themeColor="text1"/>
          <w:szCs w:val="24"/>
        </w:rPr>
        <w:t>(questioning)</w:t>
      </w:r>
      <w:r w:rsidRPr="00803DB7">
        <w:rPr>
          <w:rFonts w:ascii="Arial Narrow" w:hAnsi="Arial Narrow"/>
          <w:color w:val="000000" w:themeColor="text1"/>
          <w:szCs w:val="24"/>
        </w:rPr>
        <w:t xml:space="preserve">, Mengumpulkan informasi </w:t>
      </w:r>
      <w:r w:rsidRPr="00803DB7">
        <w:rPr>
          <w:rFonts w:ascii="Arial Narrow" w:hAnsi="Arial Narrow"/>
          <w:i/>
          <w:color w:val="000000" w:themeColor="text1"/>
          <w:szCs w:val="24"/>
        </w:rPr>
        <w:t>(experimenting)</w:t>
      </w:r>
      <w:r w:rsidRPr="00803DB7">
        <w:rPr>
          <w:rFonts w:ascii="Arial Narrow" w:hAnsi="Arial Narrow"/>
          <w:color w:val="000000" w:themeColor="text1"/>
          <w:szCs w:val="24"/>
        </w:rPr>
        <w:t xml:space="preserve">, Menalar/Mengasosiasi </w:t>
      </w:r>
      <w:r w:rsidRPr="00803DB7">
        <w:rPr>
          <w:rFonts w:ascii="Arial Narrow" w:hAnsi="Arial Narrow"/>
          <w:i/>
          <w:color w:val="000000" w:themeColor="text1"/>
          <w:szCs w:val="24"/>
        </w:rPr>
        <w:t>(associating)</w:t>
      </w:r>
      <w:r w:rsidRPr="00803DB7">
        <w:rPr>
          <w:rFonts w:ascii="Arial Narrow" w:hAnsi="Arial Narrow"/>
          <w:color w:val="000000" w:themeColor="text1"/>
          <w:szCs w:val="24"/>
        </w:rPr>
        <w:t xml:space="preserve">, dan Mengomunikasikan </w:t>
      </w:r>
      <w:r w:rsidRPr="00803DB7">
        <w:rPr>
          <w:rFonts w:ascii="Arial Narrow" w:hAnsi="Arial Narrow"/>
          <w:i/>
          <w:color w:val="000000" w:themeColor="text1"/>
          <w:szCs w:val="24"/>
        </w:rPr>
        <w:t>(communicating)</w:t>
      </w:r>
      <w:r w:rsidRPr="00803DB7">
        <w:rPr>
          <w:rFonts w:ascii="Arial Narrow" w:hAnsi="Arial Narrow"/>
          <w:color w:val="000000" w:themeColor="text1"/>
          <w:szCs w:val="24"/>
        </w:rPr>
        <w:t xml:space="preserve"> meski dalam taraf sederhana. Pada prinsipnya peneliti menyadari bahwa, untuk merubah pemahaman guru mengenai </w:t>
      </w:r>
      <w:r w:rsidRPr="00803DB7">
        <w:rPr>
          <w:rFonts w:ascii="Arial Narrow" w:hAnsi="Arial Narrow"/>
          <w:color w:val="000000" w:themeColor="text1"/>
          <w:szCs w:val="24"/>
        </w:rPr>
        <w:lastRenderedPageBreak/>
        <w:t>kurikulum K-13 tidak semudah yang dibayangkan untuk memahami substansi rancangan pembelajaran dengan pendekatan saintifik meski dalam taraf sederhana.</w:t>
      </w:r>
    </w:p>
    <w:p w:rsidR="002934F4" w:rsidRPr="00803DB7" w:rsidRDefault="002934F4" w:rsidP="002934F4">
      <w:pPr>
        <w:spacing w:after="0" w:line="240" w:lineRule="auto"/>
        <w:ind w:firstLine="709"/>
        <w:jc w:val="both"/>
        <w:rPr>
          <w:rFonts w:ascii="Arial Narrow" w:hAnsi="Arial Narrow"/>
          <w:color w:val="000000" w:themeColor="text1"/>
          <w:szCs w:val="24"/>
          <w:lang w:eastAsia="id-ID"/>
        </w:rPr>
      </w:pPr>
      <w:r w:rsidRPr="00803DB7">
        <w:rPr>
          <w:rFonts w:ascii="Arial Narrow" w:hAnsi="Arial Narrow"/>
          <w:color w:val="000000" w:themeColor="text1"/>
          <w:szCs w:val="24"/>
          <w:lang w:val="sv-SE"/>
        </w:rPr>
        <w:t>Keadaan yang sedemikian sangat berpengaruh kepada profesionalisme guru dalam proses pembelajaran dan dapat menyebabkan mutu proses belajar mengajar menjadi rendah.</w:t>
      </w:r>
      <w:r w:rsidRPr="00803DB7">
        <w:rPr>
          <w:rFonts w:ascii="Arial Narrow" w:hAnsi="Arial Narrow"/>
          <w:color w:val="000000" w:themeColor="text1"/>
          <w:szCs w:val="24"/>
          <w:lang w:eastAsia="id-ID"/>
        </w:rPr>
        <w:t xml:space="preserve"> Dari 7 orang guru hanya 2 orang (29%) guru yang mampu menyusun </w:t>
      </w:r>
      <w:r w:rsidRPr="00803DB7">
        <w:rPr>
          <w:rFonts w:ascii="Arial Narrow" w:hAnsi="Arial Narrow"/>
          <w:color w:val="000000" w:themeColor="text1"/>
          <w:szCs w:val="24"/>
        </w:rPr>
        <w:t xml:space="preserve">rancangan pembelajaran dengan pendekatan saintifik </w:t>
      </w:r>
      <w:r w:rsidRPr="00803DB7">
        <w:rPr>
          <w:rFonts w:ascii="Arial Narrow" w:hAnsi="Arial Narrow"/>
          <w:color w:val="000000" w:themeColor="text1"/>
          <w:szCs w:val="24"/>
          <w:lang w:eastAsia="id-ID"/>
        </w:rPr>
        <w:t xml:space="preserve">dan sudah menerapkannya. Sedangkan selebihnya sebanyak 5 orang guru (71%) belum mampu menyusun </w:t>
      </w:r>
      <w:r w:rsidRPr="00803DB7">
        <w:rPr>
          <w:rFonts w:ascii="Arial Narrow" w:hAnsi="Arial Narrow"/>
          <w:color w:val="000000" w:themeColor="text1"/>
          <w:szCs w:val="24"/>
        </w:rPr>
        <w:t xml:space="preserve">rancangan pembelajaran dengan pendekatan saintifik </w:t>
      </w:r>
      <w:r w:rsidRPr="00803DB7">
        <w:rPr>
          <w:rFonts w:ascii="Arial Narrow" w:hAnsi="Arial Narrow"/>
          <w:color w:val="000000" w:themeColor="text1"/>
          <w:szCs w:val="24"/>
          <w:lang w:eastAsia="id-ID"/>
        </w:rPr>
        <w:t xml:space="preserve">yang </w:t>
      </w:r>
      <w:r w:rsidRPr="00803DB7">
        <w:rPr>
          <w:rFonts w:ascii="Arial Narrow" w:hAnsi="Arial Narrow"/>
          <w:color w:val="000000" w:themeColor="text1"/>
          <w:szCs w:val="24"/>
        </w:rPr>
        <w:t xml:space="preserve">sesuai kurikulum 2013 </w:t>
      </w:r>
      <w:r w:rsidRPr="00803DB7">
        <w:rPr>
          <w:rFonts w:ascii="Arial Narrow" w:hAnsi="Arial Narrow"/>
          <w:color w:val="000000" w:themeColor="text1"/>
          <w:szCs w:val="24"/>
          <w:lang w:eastAsia="id-ID"/>
        </w:rPr>
        <w:t xml:space="preserve">serta belum bisa menerapkan dalam proses pembelajaran. </w:t>
      </w:r>
    </w:p>
    <w:p w:rsidR="002934F4" w:rsidRPr="00803DB7" w:rsidRDefault="002934F4" w:rsidP="002934F4">
      <w:pPr>
        <w:spacing w:after="0" w:line="240" w:lineRule="auto"/>
        <w:ind w:firstLine="709"/>
        <w:jc w:val="both"/>
        <w:rPr>
          <w:rFonts w:ascii="Arial Narrow" w:hAnsi="Arial Narrow"/>
          <w:color w:val="000000" w:themeColor="text1"/>
          <w:szCs w:val="24"/>
          <w:lang w:eastAsia="id-ID"/>
        </w:rPr>
      </w:pPr>
      <w:r w:rsidRPr="00803DB7">
        <w:rPr>
          <w:rFonts w:ascii="Arial Narrow" w:hAnsi="Arial Narrow"/>
          <w:color w:val="000000" w:themeColor="text1"/>
          <w:szCs w:val="24"/>
          <w:lang w:eastAsia="id-ID"/>
        </w:rPr>
        <w:t>Demikian pula dengan p</w:t>
      </w:r>
      <w:r w:rsidRPr="00803DB7">
        <w:rPr>
          <w:rFonts w:ascii="Arial Narrow" w:hAnsi="Arial Narrow"/>
          <w:color w:val="000000" w:themeColor="text1"/>
          <w:szCs w:val="24"/>
        </w:rPr>
        <w:t xml:space="preserve">emahaman guru terhadap substansi rancangan pembelajaran dengan pendekatan saintifiksebelum dilaksanakannya kegiatan </w:t>
      </w:r>
      <w:r w:rsidRPr="00803DB7">
        <w:rPr>
          <w:rFonts w:ascii="Arial Narrow" w:hAnsi="Arial Narrow"/>
          <w:i/>
          <w:color w:val="000000" w:themeColor="text1"/>
          <w:szCs w:val="24"/>
        </w:rPr>
        <w:t>In House Training (IHT)</w:t>
      </w:r>
      <w:r w:rsidRPr="00803DB7">
        <w:rPr>
          <w:rFonts w:ascii="Arial Narrow" w:hAnsi="Arial Narrow"/>
          <w:color w:val="000000" w:themeColor="text1"/>
          <w:szCs w:val="24"/>
        </w:rPr>
        <w:t xml:space="preserve"> sangat memprihatinkan. Pemahaman terhadap hakikat pendekatan saintifik hanya 2 orang (29%), langkah-langkah pendekatan saintifik hanya 2 orang (29%), langkah-langkah pembelajaran berbasis pendekatan santifik hanya 2 orang (29%), mengarahkan peserta didik sesuai prinsip pendekatan saintifik hanya 2 orang (29%), dan penyusunan RPP berbasis pendekatan saintifik hanya 3 orang (43%).</w:t>
      </w:r>
    </w:p>
    <w:p w:rsidR="002934F4" w:rsidRPr="00803DB7" w:rsidRDefault="002934F4" w:rsidP="002934F4">
      <w:pPr>
        <w:spacing w:after="0" w:line="240" w:lineRule="auto"/>
        <w:ind w:firstLine="709"/>
        <w:jc w:val="both"/>
        <w:rPr>
          <w:rFonts w:ascii="Arial Narrow" w:hAnsi="Arial Narrow"/>
          <w:szCs w:val="24"/>
        </w:rPr>
      </w:pPr>
    </w:p>
    <w:p w:rsidR="002934F4" w:rsidRPr="00803DB7" w:rsidRDefault="002934F4" w:rsidP="002934F4">
      <w:pPr>
        <w:spacing w:after="0" w:line="240" w:lineRule="auto"/>
        <w:jc w:val="both"/>
        <w:rPr>
          <w:rFonts w:ascii="Arial Narrow" w:hAnsi="Arial Narrow"/>
          <w:b/>
          <w:color w:val="000000" w:themeColor="text1"/>
          <w:szCs w:val="24"/>
        </w:rPr>
      </w:pPr>
      <w:r w:rsidRPr="00803DB7">
        <w:rPr>
          <w:rFonts w:ascii="Arial Narrow" w:hAnsi="Arial Narrow"/>
          <w:b/>
          <w:color w:val="000000" w:themeColor="text1"/>
          <w:szCs w:val="24"/>
        </w:rPr>
        <w:t>Hasil Kegiatan Siklus I</w:t>
      </w:r>
    </w:p>
    <w:p w:rsidR="002934F4" w:rsidRPr="00803DB7" w:rsidRDefault="002934F4" w:rsidP="002934F4">
      <w:pPr>
        <w:spacing w:after="0" w:line="240" w:lineRule="auto"/>
        <w:ind w:firstLine="708"/>
        <w:jc w:val="both"/>
        <w:rPr>
          <w:rFonts w:ascii="Arial Narrow" w:hAnsi="Arial Narrow"/>
          <w:color w:val="000000" w:themeColor="text1"/>
          <w:szCs w:val="24"/>
          <w:lang w:val="sv-SE"/>
        </w:rPr>
      </w:pPr>
      <w:r w:rsidRPr="00803DB7">
        <w:rPr>
          <w:rFonts w:ascii="Arial Narrow" w:hAnsi="Arial Narrow"/>
          <w:color w:val="000000" w:themeColor="text1"/>
          <w:szCs w:val="24"/>
        </w:rPr>
        <w:t xml:space="preserve">Pelaksanaan kegiatan </w:t>
      </w:r>
      <w:r w:rsidRPr="00803DB7">
        <w:rPr>
          <w:rFonts w:ascii="Arial Narrow" w:hAnsi="Arial Narrow"/>
          <w:i/>
          <w:color w:val="000000" w:themeColor="text1"/>
          <w:szCs w:val="24"/>
        </w:rPr>
        <w:t>In House Training (IHT)</w:t>
      </w:r>
      <w:r w:rsidRPr="00803DB7">
        <w:rPr>
          <w:rFonts w:ascii="Arial Narrow" w:hAnsi="Arial Narrow"/>
          <w:color w:val="000000" w:themeColor="text1"/>
          <w:szCs w:val="24"/>
        </w:rPr>
        <w:t xml:space="preserve"> dalam upaya meningkatkan kemampuan guru dalam merancang pembelajaran dengan pendekatan saintifik dilaksanakan pada siklus I menunjukkan bahwa tingkat pemahaman guru terhadap penyusunan perangkat pembelajaran kurikulum K-13 dengan pendekatan saintifik sudah dalam katagori baik untuk ukuran yang sebahagian besar belum pernah mengikuti diklat kurikulum K-13, dimana pada langkah-langkah pembelajaran guru mampu mendeskripsikan komponen-komponen yang terdapat dalam pendekatan saintifik yang meliputi (5M) yaitu: Mengamati (</w:t>
      </w:r>
      <w:r w:rsidRPr="00803DB7">
        <w:rPr>
          <w:rFonts w:ascii="Arial Narrow" w:hAnsi="Arial Narrow"/>
          <w:i/>
          <w:color w:val="000000" w:themeColor="text1"/>
          <w:szCs w:val="24"/>
        </w:rPr>
        <w:t>observing</w:t>
      </w:r>
      <w:r w:rsidRPr="00803DB7">
        <w:rPr>
          <w:rFonts w:ascii="Arial Narrow" w:hAnsi="Arial Narrow"/>
          <w:color w:val="000000" w:themeColor="text1"/>
          <w:szCs w:val="24"/>
        </w:rPr>
        <w:t>), Menanya (</w:t>
      </w:r>
      <w:r w:rsidRPr="00803DB7">
        <w:rPr>
          <w:rFonts w:ascii="Arial Narrow" w:hAnsi="Arial Narrow"/>
          <w:i/>
          <w:color w:val="000000" w:themeColor="text1"/>
          <w:szCs w:val="24"/>
        </w:rPr>
        <w:t>questioning</w:t>
      </w:r>
      <w:r w:rsidRPr="00803DB7">
        <w:rPr>
          <w:rFonts w:ascii="Arial Narrow" w:hAnsi="Arial Narrow"/>
          <w:color w:val="000000" w:themeColor="text1"/>
          <w:szCs w:val="24"/>
        </w:rPr>
        <w:t xml:space="preserve">), Mengumpulkan informasi </w:t>
      </w:r>
      <w:r w:rsidRPr="00803DB7">
        <w:rPr>
          <w:rFonts w:ascii="Arial Narrow" w:hAnsi="Arial Narrow"/>
          <w:i/>
          <w:iCs/>
          <w:color w:val="000000" w:themeColor="text1"/>
          <w:szCs w:val="24"/>
        </w:rPr>
        <w:t>(experimenting),</w:t>
      </w:r>
      <w:r w:rsidRPr="00803DB7">
        <w:rPr>
          <w:rFonts w:ascii="Arial Narrow" w:hAnsi="Arial Narrow"/>
          <w:color w:val="000000" w:themeColor="text1"/>
          <w:szCs w:val="24"/>
        </w:rPr>
        <w:t xml:space="preserve"> Menalar/Mengasosiasi </w:t>
      </w:r>
      <w:r w:rsidRPr="00803DB7">
        <w:rPr>
          <w:rFonts w:ascii="Arial Narrow" w:hAnsi="Arial Narrow"/>
          <w:i/>
          <w:iCs/>
          <w:color w:val="000000" w:themeColor="text1"/>
          <w:szCs w:val="24"/>
        </w:rPr>
        <w:t>(associating)</w:t>
      </w:r>
      <w:r w:rsidRPr="00803DB7">
        <w:rPr>
          <w:rFonts w:ascii="Arial Narrow" w:hAnsi="Arial Narrow"/>
          <w:iCs/>
          <w:color w:val="000000" w:themeColor="text1"/>
          <w:szCs w:val="24"/>
        </w:rPr>
        <w:t>,dan</w:t>
      </w:r>
      <w:r w:rsidRPr="00803DB7">
        <w:rPr>
          <w:rFonts w:ascii="Arial Narrow" w:hAnsi="Arial Narrow"/>
          <w:color w:val="000000" w:themeColor="text1"/>
          <w:szCs w:val="24"/>
        </w:rPr>
        <w:t xml:space="preserve"> Mengomunikasikan (</w:t>
      </w:r>
      <w:r w:rsidRPr="00803DB7">
        <w:rPr>
          <w:rFonts w:ascii="Arial Narrow" w:hAnsi="Arial Narrow"/>
          <w:i/>
          <w:color w:val="000000" w:themeColor="text1"/>
          <w:szCs w:val="24"/>
        </w:rPr>
        <w:t>communicating</w:t>
      </w:r>
      <w:r w:rsidRPr="00803DB7">
        <w:rPr>
          <w:rFonts w:ascii="Arial Narrow" w:hAnsi="Arial Narrow"/>
          <w:color w:val="000000" w:themeColor="text1"/>
          <w:szCs w:val="24"/>
        </w:rPr>
        <w:t>) meski dalam taraf sederhana. Pada prinsipnya peneliti menyadari bahwa, untuk merubah pemahaman guru mengenai kurikulum K-13 tidak semudah yang dibayangkan, intinya bahwa guru peserta kegiatan telah memahami substansi merancang pembelajaran dengan pendekatan saintifik meski dalam taraf sederhana.</w:t>
      </w:r>
    </w:p>
    <w:p w:rsidR="002934F4" w:rsidRPr="00803DB7" w:rsidRDefault="002934F4" w:rsidP="002934F4">
      <w:pPr>
        <w:pStyle w:val="ListParagraph"/>
        <w:spacing w:after="0" w:line="240" w:lineRule="auto"/>
        <w:ind w:left="0" w:firstLine="698"/>
        <w:jc w:val="both"/>
        <w:rPr>
          <w:rFonts w:ascii="Arial Narrow" w:hAnsi="Arial Narrow"/>
          <w:color w:val="000000" w:themeColor="text1"/>
          <w:szCs w:val="24"/>
        </w:rPr>
      </w:pPr>
      <w:r w:rsidRPr="00803DB7">
        <w:rPr>
          <w:rFonts w:ascii="Arial Narrow" w:hAnsi="Arial Narrow"/>
          <w:color w:val="000000" w:themeColor="text1"/>
          <w:szCs w:val="24"/>
        </w:rPr>
        <w:t xml:space="preserve">Pada siklus I, secara garis besar diketahui bahwa setelah dilaksanakan kegiatan </w:t>
      </w:r>
      <w:r w:rsidRPr="00803DB7">
        <w:rPr>
          <w:rFonts w:ascii="Arial Narrow" w:hAnsi="Arial Narrow"/>
          <w:i/>
          <w:color w:val="000000" w:themeColor="text1"/>
          <w:szCs w:val="24"/>
        </w:rPr>
        <w:t>In House Training (IHT)</w:t>
      </w:r>
      <w:r w:rsidRPr="00803DB7">
        <w:rPr>
          <w:rFonts w:ascii="Arial Narrow" w:hAnsi="Arial Narrow"/>
          <w:color w:val="000000" w:themeColor="text1"/>
          <w:szCs w:val="24"/>
        </w:rPr>
        <w:t xml:space="preserve"> pada siklus I terlihat peningkatan yang lebih baik dari kondisi awal. Dari sejumlah 7 orang guru, terdapat 4 orang (57%) guru yang mampu merancang pembelajaran dengan pendekatan saintifik dan sudah menerapkannya. Sedangkan selebihnya sebanyak 3 orang guru (43%) belum mampu menyusun rancangan pembelajaran dengan pendekatan saintifik yang baik dan benar serta belum bisa menerapkan dalam proses pembelajaran.</w:t>
      </w:r>
    </w:p>
    <w:p w:rsidR="002934F4" w:rsidRPr="00803DB7" w:rsidRDefault="002934F4" w:rsidP="002934F4">
      <w:pPr>
        <w:pStyle w:val="NoSpacing"/>
        <w:ind w:firstLine="709"/>
        <w:jc w:val="both"/>
        <w:rPr>
          <w:rFonts w:ascii="Arial Narrow" w:hAnsi="Arial Narrow"/>
          <w:color w:val="000000" w:themeColor="text1"/>
          <w:sz w:val="24"/>
          <w:szCs w:val="24"/>
        </w:rPr>
      </w:pPr>
      <w:r w:rsidRPr="00803DB7">
        <w:rPr>
          <w:rFonts w:ascii="Arial Narrow" w:hAnsi="Arial Narrow"/>
          <w:color w:val="000000" w:themeColor="text1"/>
          <w:sz w:val="24"/>
          <w:szCs w:val="24"/>
        </w:rPr>
        <w:t xml:space="preserve">Dalam kegiatan </w:t>
      </w:r>
      <w:r w:rsidRPr="00803DB7">
        <w:rPr>
          <w:rFonts w:ascii="Arial Narrow" w:hAnsi="Arial Narrow"/>
          <w:i/>
          <w:color w:val="000000" w:themeColor="text1"/>
          <w:sz w:val="24"/>
          <w:szCs w:val="24"/>
        </w:rPr>
        <w:t>In House Training (IHT)</w:t>
      </w:r>
      <w:r w:rsidRPr="00803DB7">
        <w:rPr>
          <w:rFonts w:ascii="Arial Narrow" w:hAnsi="Arial Narrow"/>
          <w:color w:val="000000" w:themeColor="text1"/>
          <w:sz w:val="24"/>
          <w:szCs w:val="24"/>
        </w:rPr>
        <w:t xml:space="preserve"> peningkatan kompetensi guru dalam menyusun rancangan pembelajaran dengan pendekatan saintifik, juga menilai pemahaman guru terhadap substansi rancangan pembelajaran dengan pendekatan saintifik. Berdasarkan analisis data, pemahaman guru SD Negeri 2 Blang Nisam dalam mengikuti kegiatan</w:t>
      </w:r>
      <w:r w:rsidRPr="00803DB7">
        <w:rPr>
          <w:rFonts w:ascii="Arial Narrow" w:hAnsi="Arial Narrow"/>
          <w:i/>
          <w:color w:val="000000" w:themeColor="text1"/>
          <w:sz w:val="24"/>
          <w:szCs w:val="24"/>
        </w:rPr>
        <w:t xml:space="preserve"> In House Training (IHT)</w:t>
      </w:r>
      <w:r w:rsidRPr="00803DB7">
        <w:rPr>
          <w:rFonts w:ascii="Arial Narrow" w:hAnsi="Arial Narrow"/>
          <w:color w:val="000000" w:themeColor="text1"/>
          <w:sz w:val="24"/>
          <w:szCs w:val="24"/>
        </w:rPr>
        <w:t xml:space="preserve"> diperoleh data bahwa pemahaman guru terhadap substansi rancangan pembelajaran dengan pendekatan saintifik mulai ada peningkatan. Pemahaman terhadap hakikat pendekatan saintifik sejumlah 4 orang (57%), langkah-langkah pendekatan saintifik sejumlah 4 orang (57%), langkah-langkah pembelajaran berbasis pendekatan santifik sejumlah 4 orang (57%), mengarahkan peserta didik sesuai prinsip pendekatan saintifik sejumlah 4 orang (57%), dan penyusunan RPP berbasis pendekatan santifik sejumlah 4 orang (57%). Secara umum hasil yang dicapai sudah meningkat namun masih jauh dari target yang diharapkan.</w:t>
      </w:r>
    </w:p>
    <w:p w:rsidR="002934F4" w:rsidRPr="00803DB7" w:rsidRDefault="002934F4" w:rsidP="002934F4">
      <w:pPr>
        <w:pStyle w:val="NoSpacing"/>
        <w:ind w:firstLine="709"/>
        <w:jc w:val="both"/>
        <w:rPr>
          <w:rFonts w:ascii="Arial Narrow" w:hAnsi="Arial Narrow"/>
          <w:color w:val="000000" w:themeColor="text1"/>
          <w:sz w:val="24"/>
          <w:szCs w:val="24"/>
          <w:lang w:val="fi-FI"/>
        </w:rPr>
      </w:pPr>
      <w:r w:rsidRPr="00803DB7">
        <w:rPr>
          <w:rFonts w:ascii="Arial Narrow" w:hAnsi="Arial Narrow"/>
          <w:color w:val="000000" w:themeColor="text1"/>
          <w:sz w:val="24"/>
          <w:szCs w:val="24"/>
        </w:rPr>
        <w:t xml:space="preserve">Berkaitan dengan hasil observasi yang menunjukkan bahwa indikator penelitian ini belum tercapai yaitu belum mencapai 85% instrumen penilaian, peneliti berupaya menggali faktor penyebab fenomena tersebut dengan melakukan refleksi. Berdasarkan hasil observasi, peneliti menemukan bahwa tingkat pemahaman guru terhadap penyusunan perangkat pembelajaran kurikulum K-13 dengan pendekatan </w:t>
      </w:r>
      <w:r w:rsidRPr="00803DB7">
        <w:rPr>
          <w:rFonts w:ascii="Arial Narrow" w:hAnsi="Arial Narrow"/>
          <w:color w:val="000000" w:themeColor="text1"/>
          <w:sz w:val="24"/>
          <w:szCs w:val="24"/>
        </w:rPr>
        <w:lastRenderedPageBreak/>
        <w:t xml:space="preserve">saintifik sudah dalam katagori baik untuk ukuran yang sebahagian besar belum pernah mengikuti diklat kurikulum K-13. Pada prinsipnya pihak penyelenggara menyadari bahwa, untuk merubah pemahaman guru mengenai kurikulum K-13 tidak semudah yang dibayangkan, intinya bahwa guru peserta kegiatan telah memahami substansi merancang pembelajaran dengan pendekatan saintifik meski dalam taraf sederhana. Kekurangan yang ada akan diupayakan untuk diminimalisir, oleh karena itu berdasarkan hasil refleksi tersebut perlu diupayakan perbaikan-perbaikan kekurangan-kekurangan tersebut pada siklus kedua. </w:t>
      </w:r>
      <w:r w:rsidRPr="00803DB7">
        <w:rPr>
          <w:rFonts w:ascii="Arial Narrow" w:hAnsi="Arial Narrow"/>
          <w:color w:val="000000" w:themeColor="text1"/>
          <w:sz w:val="24"/>
          <w:szCs w:val="24"/>
          <w:lang w:val="fi-FI"/>
        </w:rPr>
        <w:t>Oleh karena itu peneliti melanjutkan pada siklus II dengan terlebih dahulu melakukan perbaikan atas kelemahan yang terjadi pada siklus sebelumnya.</w:t>
      </w:r>
    </w:p>
    <w:p w:rsidR="002934F4" w:rsidRPr="00803DB7" w:rsidRDefault="002934F4" w:rsidP="002934F4">
      <w:pPr>
        <w:spacing w:after="0" w:line="240" w:lineRule="auto"/>
        <w:ind w:firstLine="709"/>
        <w:jc w:val="both"/>
        <w:rPr>
          <w:rFonts w:ascii="Arial Narrow" w:hAnsi="Arial Narrow"/>
          <w:color w:val="000000" w:themeColor="text1"/>
          <w:szCs w:val="24"/>
        </w:rPr>
      </w:pPr>
    </w:p>
    <w:p w:rsidR="002934F4" w:rsidRPr="00803DB7" w:rsidRDefault="002934F4" w:rsidP="002934F4">
      <w:pPr>
        <w:spacing w:after="0" w:line="240" w:lineRule="auto"/>
        <w:jc w:val="both"/>
        <w:rPr>
          <w:rFonts w:ascii="Arial Narrow" w:hAnsi="Arial Narrow"/>
          <w:b/>
          <w:szCs w:val="24"/>
        </w:rPr>
      </w:pPr>
      <w:r w:rsidRPr="00803DB7">
        <w:rPr>
          <w:rFonts w:ascii="Arial Narrow" w:hAnsi="Arial Narrow"/>
          <w:b/>
          <w:szCs w:val="24"/>
        </w:rPr>
        <w:t>Hasil Kegiatan Siklus II</w:t>
      </w:r>
    </w:p>
    <w:p w:rsidR="002934F4" w:rsidRPr="00803DB7" w:rsidRDefault="002934F4" w:rsidP="002934F4">
      <w:pPr>
        <w:spacing w:after="0" w:line="240" w:lineRule="auto"/>
        <w:ind w:firstLine="708"/>
        <w:jc w:val="both"/>
        <w:rPr>
          <w:rFonts w:ascii="Arial Narrow" w:hAnsi="Arial Narrow"/>
          <w:color w:val="000000" w:themeColor="text1"/>
          <w:szCs w:val="24"/>
          <w:lang w:val="fi-FI"/>
        </w:rPr>
      </w:pPr>
      <w:r w:rsidRPr="00803DB7">
        <w:rPr>
          <w:rFonts w:ascii="Arial Narrow" w:hAnsi="Arial Narrow"/>
          <w:color w:val="000000" w:themeColor="text1"/>
          <w:szCs w:val="24"/>
          <w:lang w:val="fi-FI"/>
        </w:rPr>
        <w:t xml:space="preserve">Pada pelaksanaan tindakan siklus II terjadi peningkatan yang cukup signifikan dibandingkan dengan hasil tindakan siklus I. Hal ini disebakan peneliti secara terus menerus melakukan bimbingan dan arahan kepada para guru agar mampu meningkatkan kompetensinya dalam menyusun rancangan </w:t>
      </w:r>
      <w:r w:rsidRPr="00803DB7">
        <w:rPr>
          <w:rFonts w:ascii="Arial Narrow" w:hAnsi="Arial Narrow"/>
          <w:color w:val="000000" w:themeColor="text1"/>
          <w:szCs w:val="24"/>
        </w:rPr>
        <w:t>pembelajaran dengan pendekatan saintifik</w:t>
      </w:r>
      <w:r w:rsidRPr="00803DB7">
        <w:rPr>
          <w:rFonts w:ascii="Arial Narrow" w:hAnsi="Arial Narrow"/>
          <w:color w:val="000000" w:themeColor="text1"/>
          <w:szCs w:val="24"/>
          <w:lang w:val="fi-FI"/>
        </w:rPr>
        <w:t xml:space="preserve"> secara baik sehingga proses pembelajaran menjadi lebih efektif yang pada akhirnya akan meningkatkan mutu pendidikan.</w:t>
      </w:r>
    </w:p>
    <w:p w:rsidR="002934F4" w:rsidRPr="00803DB7" w:rsidRDefault="002934F4" w:rsidP="002934F4">
      <w:pPr>
        <w:pStyle w:val="ListParagraph"/>
        <w:spacing w:after="0" w:line="240" w:lineRule="auto"/>
        <w:ind w:left="0" w:firstLine="698"/>
        <w:jc w:val="both"/>
        <w:rPr>
          <w:rFonts w:ascii="Arial Narrow" w:hAnsi="Arial Narrow"/>
          <w:color w:val="000000" w:themeColor="text1"/>
          <w:szCs w:val="24"/>
        </w:rPr>
      </w:pPr>
      <w:r w:rsidRPr="00803DB7">
        <w:rPr>
          <w:rFonts w:ascii="Arial Narrow" w:hAnsi="Arial Narrow"/>
          <w:color w:val="000000" w:themeColor="text1"/>
          <w:szCs w:val="24"/>
        </w:rPr>
        <w:t xml:space="preserve">Berdasarkan hasil </w:t>
      </w:r>
      <w:r w:rsidRPr="00803DB7">
        <w:rPr>
          <w:rFonts w:ascii="Arial Narrow" w:hAnsi="Arial Narrow"/>
          <w:i/>
          <w:color w:val="000000" w:themeColor="text1"/>
          <w:szCs w:val="24"/>
        </w:rPr>
        <w:t>In House Training (IHT)</w:t>
      </w:r>
      <w:r w:rsidRPr="00803DB7">
        <w:rPr>
          <w:rFonts w:ascii="Arial Narrow" w:hAnsi="Arial Narrow"/>
          <w:color w:val="000000" w:themeColor="text1"/>
          <w:szCs w:val="24"/>
        </w:rPr>
        <w:t xml:space="preserve"> yang telah dilakukan pada siklus kedua, diperoleh bahwa peserta sudah mampu menyusun perangkat pembelajaran kurikulum K-13 dengan pendekatan saintifik. Hal ini terbukti dari hasil instrumen yang peneliti sebarkan terhadap peserta </w:t>
      </w:r>
      <w:r w:rsidRPr="00803DB7">
        <w:rPr>
          <w:rFonts w:ascii="Arial Narrow" w:hAnsi="Arial Narrow"/>
          <w:i/>
          <w:color w:val="000000" w:themeColor="text1"/>
          <w:szCs w:val="24"/>
        </w:rPr>
        <w:t>In House Training (IHT)</w:t>
      </w:r>
      <w:r w:rsidRPr="00803DB7">
        <w:rPr>
          <w:rFonts w:ascii="Arial Narrow" w:hAnsi="Arial Narrow"/>
          <w:color w:val="000000" w:themeColor="text1"/>
          <w:szCs w:val="24"/>
        </w:rPr>
        <w:t xml:space="preserve"> penyusunan perangkat pembelajaran kurikulum K-13 dengan pendekatan saintifik. </w:t>
      </w:r>
      <w:r w:rsidRPr="00803DB7">
        <w:rPr>
          <w:rFonts w:ascii="Arial Narrow" w:hAnsi="Arial Narrow"/>
          <w:color w:val="000000" w:themeColor="text1"/>
          <w:szCs w:val="24"/>
          <w:lang w:val="fi-FI"/>
        </w:rPr>
        <w:t>G</w:t>
      </w:r>
      <w:r w:rsidRPr="00803DB7">
        <w:rPr>
          <w:rFonts w:ascii="Arial Narrow" w:hAnsi="Arial Narrow"/>
          <w:color w:val="000000" w:themeColor="text1"/>
          <w:szCs w:val="24"/>
        </w:rPr>
        <w:t xml:space="preserve">ambaran peningkatan kompetensi guru dalam kegiatan </w:t>
      </w:r>
      <w:r w:rsidRPr="00803DB7">
        <w:rPr>
          <w:rFonts w:ascii="Arial Narrow" w:hAnsi="Arial Narrow"/>
          <w:i/>
          <w:color w:val="000000" w:themeColor="text1"/>
          <w:szCs w:val="24"/>
        </w:rPr>
        <w:t>In House Training (IHT)</w:t>
      </w:r>
      <w:r w:rsidRPr="00803DB7">
        <w:rPr>
          <w:rFonts w:ascii="Arial Narrow" w:hAnsi="Arial Narrow"/>
          <w:color w:val="000000" w:themeColor="text1"/>
          <w:szCs w:val="24"/>
        </w:rPr>
        <w:t xml:space="preserve"> pada siklus II dapat dilihat bahwa dari 7 orang guru, terdapat 6 orang (86%) guru yang mampu merancang pembelajaran dengan pendekatan saintifik dan sudah menerapkannya. Sedangkan selebihnya sebanyak 1 orang guru (14%) belum mampu menyusun rancangan pembelajaran dengan pendekatan saintifik yang baik dan benar serta belum bisa menerapkan dalam proses pembelajaran.</w:t>
      </w:r>
    </w:p>
    <w:p w:rsidR="002934F4" w:rsidRPr="00803DB7" w:rsidRDefault="002934F4" w:rsidP="002934F4">
      <w:pPr>
        <w:spacing w:after="0" w:line="240" w:lineRule="auto"/>
        <w:ind w:firstLine="709"/>
        <w:jc w:val="both"/>
        <w:rPr>
          <w:rFonts w:ascii="Arial Narrow" w:hAnsi="Arial Narrow"/>
          <w:color w:val="000000" w:themeColor="text1"/>
          <w:szCs w:val="24"/>
          <w:lang w:eastAsia="id-ID"/>
        </w:rPr>
      </w:pPr>
      <w:r w:rsidRPr="00803DB7">
        <w:rPr>
          <w:rFonts w:ascii="Arial Narrow" w:hAnsi="Arial Narrow"/>
          <w:color w:val="000000" w:themeColor="text1"/>
          <w:szCs w:val="24"/>
        </w:rPr>
        <w:t xml:space="preserve">Dalam kegiatan </w:t>
      </w:r>
      <w:r w:rsidRPr="00803DB7">
        <w:rPr>
          <w:rFonts w:ascii="Arial Narrow" w:hAnsi="Arial Narrow"/>
          <w:i/>
          <w:color w:val="000000" w:themeColor="text1"/>
          <w:szCs w:val="24"/>
        </w:rPr>
        <w:t>In House Training (IHT)</w:t>
      </w:r>
      <w:r w:rsidRPr="00803DB7">
        <w:rPr>
          <w:rFonts w:ascii="Arial Narrow" w:hAnsi="Arial Narrow"/>
          <w:color w:val="000000" w:themeColor="text1"/>
          <w:szCs w:val="24"/>
        </w:rPr>
        <w:t xml:space="preserve"> peningkatan kompetensi guru dalam menyusun rancangan pembelajaran dengan pendekatan saintifik, juga menilai pemahaman guru terhadap substansi rancangan pembelajaran dengan pendekatan saintifik.</w:t>
      </w:r>
      <w:r w:rsidRPr="00803DB7">
        <w:rPr>
          <w:rFonts w:ascii="Arial Narrow" w:hAnsi="Arial Narrow"/>
          <w:color w:val="000000" w:themeColor="text1"/>
          <w:szCs w:val="24"/>
          <w:lang w:val="id-ID" w:eastAsia="id-ID"/>
        </w:rPr>
        <w:t xml:space="preserve"> Berdasarkan </w:t>
      </w:r>
      <w:r w:rsidRPr="00803DB7">
        <w:rPr>
          <w:rFonts w:ascii="Arial Narrow" w:hAnsi="Arial Narrow"/>
          <w:color w:val="000000" w:themeColor="text1"/>
          <w:szCs w:val="24"/>
          <w:lang w:eastAsia="id-ID"/>
        </w:rPr>
        <w:t xml:space="preserve">analisis data, pemahaman </w:t>
      </w:r>
      <w:r w:rsidRPr="00803DB7">
        <w:rPr>
          <w:rFonts w:ascii="Arial Narrow" w:hAnsi="Arial Narrow"/>
          <w:color w:val="000000" w:themeColor="text1"/>
          <w:szCs w:val="24"/>
          <w:lang w:val="id-ID" w:eastAsia="id-ID"/>
        </w:rPr>
        <w:t xml:space="preserve">guru </w:t>
      </w:r>
      <w:r w:rsidRPr="00803DB7">
        <w:rPr>
          <w:rFonts w:ascii="Arial Narrow" w:hAnsi="Arial Narrow"/>
          <w:color w:val="000000" w:themeColor="text1"/>
          <w:szCs w:val="24"/>
        </w:rPr>
        <w:t xml:space="preserve">SD </w:t>
      </w:r>
      <w:r w:rsidRPr="00803DB7">
        <w:rPr>
          <w:rFonts w:ascii="Arial Narrow" w:hAnsi="Arial Narrow"/>
          <w:color w:val="000000" w:themeColor="text1"/>
          <w:szCs w:val="24"/>
          <w:lang w:val="id-ID"/>
        </w:rPr>
        <w:t>N</w:t>
      </w:r>
      <w:r w:rsidRPr="00803DB7">
        <w:rPr>
          <w:rFonts w:ascii="Arial Narrow" w:hAnsi="Arial Narrow"/>
          <w:color w:val="000000" w:themeColor="text1"/>
          <w:szCs w:val="24"/>
        </w:rPr>
        <w:t>egeri 2 Blang Nisam</w:t>
      </w:r>
      <w:r w:rsidRPr="00803DB7">
        <w:rPr>
          <w:rFonts w:ascii="Arial Narrow" w:hAnsi="Arial Narrow"/>
          <w:color w:val="000000" w:themeColor="text1"/>
          <w:szCs w:val="24"/>
          <w:lang w:val="id-ID" w:eastAsia="id-ID"/>
        </w:rPr>
        <w:t xml:space="preserve"> dalam mengikuti </w:t>
      </w:r>
      <w:r w:rsidRPr="00803DB7">
        <w:rPr>
          <w:rFonts w:ascii="Arial Narrow" w:hAnsi="Arial Narrow"/>
          <w:color w:val="000000" w:themeColor="text1"/>
          <w:szCs w:val="24"/>
        </w:rPr>
        <w:t>kegiatan</w:t>
      </w:r>
      <w:r w:rsidRPr="00803DB7">
        <w:rPr>
          <w:rFonts w:ascii="Arial Narrow" w:hAnsi="Arial Narrow"/>
          <w:i/>
          <w:color w:val="000000" w:themeColor="text1"/>
          <w:szCs w:val="24"/>
        </w:rPr>
        <w:t xml:space="preserve"> In House Training (IHT)</w:t>
      </w:r>
      <w:r w:rsidRPr="00803DB7">
        <w:rPr>
          <w:rFonts w:ascii="Arial Narrow" w:hAnsi="Arial Narrow"/>
          <w:color w:val="000000" w:themeColor="text1"/>
          <w:szCs w:val="24"/>
          <w:lang w:val="id-ID" w:eastAsia="id-ID"/>
        </w:rPr>
        <w:t xml:space="preserve">diperoleh </w:t>
      </w:r>
      <w:r w:rsidRPr="00803DB7">
        <w:rPr>
          <w:rFonts w:ascii="Arial Narrow" w:hAnsi="Arial Narrow"/>
          <w:color w:val="000000" w:themeColor="text1"/>
          <w:szCs w:val="24"/>
          <w:lang w:eastAsia="id-ID"/>
        </w:rPr>
        <w:t>data bahwa</w:t>
      </w:r>
      <w:r w:rsidRPr="00803DB7">
        <w:rPr>
          <w:rFonts w:ascii="Arial Narrow" w:hAnsi="Arial Narrow"/>
          <w:color w:val="000000" w:themeColor="text1"/>
          <w:szCs w:val="24"/>
        </w:rPr>
        <w:t xml:space="preserve"> pemahaman guru terhadap substansi rancangan pembelajaran dengan pendekatan saintifik mulai ada peningkatan. Pemahaman terhadap hakikat pendekatan saintifik sejumlah 6 orang (86%), langkah-langkah pendekatan saintifik sejumlah 6 orang (86%), langkah-langkah pembelajaran berbasis pendekatan santifik sejumlah 6 orang (86%), mengarahkan peserta didik sesuai prinsip pendekatan saintifik sejumlah 6 orang (86%), dan penyusunan RPP berbasis pendekatan santifik sejumlah 6 orang (86%). </w:t>
      </w:r>
      <w:r w:rsidRPr="00803DB7">
        <w:rPr>
          <w:rFonts w:ascii="Arial Narrow" w:hAnsi="Arial Narrow"/>
          <w:color w:val="000000" w:themeColor="text1"/>
          <w:szCs w:val="24"/>
          <w:lang w:eastAsia="id-ID"/>
        </w:rPr>
        <w:t xml:space="preserve">Secara umum hasil yang dicapai sudah meningkat dan sesuai </w:t>
      </w:r>
      <w:r w:rsidRPr="00803DB7">
        <w:rPr>
          <w:rFonts w:ascii="Arial Narrow" w:hAnsi="Arial Narrow"/>
          <w:color w:val="000000" w:themeColor="text1"/>
          <w:szCs w:val="24"/>
          <w:lang w:val="id-ID" w:eastAsia="id-ID"/>
        </w:rPr>
        <w:t>d</w:t>
      </w:r>
      <w:r w:rsidRPr="00803DB7">
        <w:rPr>
          <w:rFonts w:ascii="Arial Narrow" w:hAnsi="Arial Narrow"/>
          <w:color w:val="000000" w:themeColor="text1"/>
          <w:szCs w:val="24"/>
          <w:lang w:eastAsia="id-ID"/>
        </w:rPr>
        <w:t>engantarget</w:t>
      </w:r>
      <w:r w:rsidRPr="00803DB7">
        <w:rPr>
          <w:rFonts w:ascii="Arial Narrow" w:hAnsi="Arial Narrow"/>
          <w:color w:val="000000" w:themeColor="text1"/>
          <w:szCs w:val="24"/>
          <w:lang w:val="id-ID" w:eastAsia="id-ID"/>
        </w:rPr>
        <w:t xml:space="preserve"> yang diharapkan.</w:t>
      </w:r>
    </w:p>
    <w:p w:rsidR="002934F4" w:rsidRPr="00803DB7" w:rsidRDefault="002934F4" w:rsidP="002934F4">
      <w:pPr>
        <w:spacing w:after="0" w:line="240" w:lineRule="auto"/>
        <w:ind w:firstLine="709"/>
        <w:jc w:val="both"/>
        <w:rPr>
          <w:rFonts w:ascii="Arial Narrow" w:hAnsi="Arial Narrow"/>
          <w:color w:val="000000" w:themeColor="text1"/>
          <w:szCs w:val="24"/>
        </w:rPr>
      </w:pPr>
      <w:r w:rsidRPr="00803DB7">
        <w:rPr>
          <w:rFonts w:ascii="Arial Narrow" w:hAnsi="Arial Narrow"/>
          <w:color w:val="000000" w:themeColor="text1"/>
          <w:szCs w:val="24"/>
        </w:rPr>
        <w:t xml:space="preserve">Berdasarkan hasil analisis instrumen monitoring dapat disimpulkan bahwa pelaksanaan </w:t>
      </w:r>
      <w:r w:rsidRPr="00803DB7">
        <w:rPr>
          <w:rFonts w:ascii="Arial Narrow" w:hAnsi="Arial Narrow"/>
          <w:i/>
          <w:color w:val="000000" w:themeColor="text1"/>
          <w:szCs w:val="24"/>
        </w:rPr>
        <w:t>In House Training (IHT)</w:t>
      </w:r>
      <w:r w:rsidRPr="00803DB7">
        <w:rPr>
          <w:rFonts w:ascii="Arial Narrow" w:hAnsi="Arial Narrow"/>
          <w:color w:val="000000" w:themeColor="text1"/>
          <w:szCs w:val="24"/>
        </w:rPr>
        <w:t xml:space="preserve"> penyusunan rancangan pembelajaran dengan pendekatan saintifik pada siklus kedua berhasil dengan baik. Hal ini dibuktikan dengan adanya peningkatan yang signifikan terhadap kemampuan guru dalam menyerap materi kegiatan yang disampaikan narasumber pada siklus II diperoleh persentase nilai rata-rata untuk penilaian peserta terhadap kualitas pelaksanaan </w:t>
      </w:r>
      <w:r w:rsidRPr="00803DB7">
        <w:rPr>
          <w:rFonts w:ascii="Arial Narrow" w:hAnsi="Arial Narrow"/>
          <w:i/>
          <w:color w:val="000000" w:themeColor="text1"/>
          <w:szCs w:val="24"/>
        </w:rPr>
        <w:t>In House Training (IHT)</w:t>
      </w:r>
      <w:r w:rsidRPr="00803DB7">
        <w:rPr>
          <w:rFonts w:ascii="Arial Narrow" w:hAnsi="Arial Narrow"/>
          <w:color w:val="000000" w:themeColor="text1"/>
          <w:szCs w:val="24"/>
        </w:rPr>
        <w:t xml:space="preserve">. Harapan peneliti, hendaknya peserta dapat mengaplikasikannya dalam proses pembelajaran secara berkelanjutan. </w:t>
      </w:r>
    </w:p>
    <w:p w:rsidR="002934F4" w:rsidRPr="00803DB7" w:rsidRDefault="002934F4" w:rsidP="002934F4">
      <w:pPr>
        <w:spacing w:after="0" w:line="240" w:lineRule="auto"/>
        <w:ind w:firstLine="709"/>
        <w:jc w:val="both"/>
        <w:rPr>
          <w:rFonts w:ascii="Arial Narrow" w:hAnsi="Arial Narrow"/>
          <w:color w:val="000000" w:themeColor="text1"/>
          <w:szCs w:val="24"/>
        </w:rPr>
      </w:pPr>
      <w:r w:rsidRPr="00803DB7">
        <w:rPr>
          <w:rFonts w:ascii="Arial Narrow" w:hAnsi="Arial Narrow"/>
          <w:color w:val="000000" w:themeColor="text1"/>
          <w:szCs w:val="24"/>
        </w:rPr>
        <w:t xml:space="preserve">Dalam penyusunan persiapan kegiatan </w:t>
      </w:r>
      <w:r w:rsidRPr="00803DB7">
        <w:rPr>
          <w:rFonts w:ascii="Arial Narrow" w:hAnsi="Arial Narrow"/>
          <w:i/>
          <w:color w:val="000000" w:themeColor="text1"/>
          <w:szCs w:val="24"/>
        </w:rPr>
        <w:t>In House Training (IHT)</w:t>
      </w:r>
      <w:r w:rsidRPr="00803DB7">
        <w:rPr>
          <w:rFonts w:ascii="Arial Narrow" w:hAnsi="Arial Narrow"/>
          <w:color w:val="000000" w:themeColor="text1"/>
          <w:szCs w:val="24"/>
        </w:rPr>
        <w:t xml:space="preserve"> menurut pengamatan peneliti, pada siklus II guru sudah lebih baik dari pada siklus I, begitu juga dengan peserta jauh lebih meningkat dalam memahami substansi rancangan pembelajaran dengan pendekatan saintifik. Dengan demikian dapat disimpulkan bahwa pelaksanaan program </w:t>
      </w:r>
      <w:r w:rsidRPr="00803DB7">
        <w:rPr>
          <w:rFonts w:ascii="Arial Narrow" w:hAnsi="Arial Narrow"/>
          <w:i/>
          <w:color w:val="000000" w:themeColor="text1"/>
          <w:szCs w:val="24"/>
        </w:rPr>
        <w:t xml:space="preserve">In House Training (IHT) </w:t>
      </w:r>
      <w:r w:rsidRPr="00803DB7">
        <w:rPr>
          <w:rFonts w:ascii="Arial Narrow" w:hAnsi="Arial Narrow"/>
          <w:color w:val="000000" w:themeColor="text1"/>
          <w:szCs w:val="24"/>
        </w:rPr>
        <w:t>tercapai seperti yang diharapkan. Hal ini tidak terlepas dari kerja sama yang baik antara peneliti, pengawas pembina, guru, staf tata usaha, dan narasumber.</w:t>
      </w:r>
    </w:p>
    <w:p w:rsidR="002934F4" w:rsidRPr="00803DB7" w:rsidRDefault="002934F4" w:rsidP="002934F4">
      <w:pPr>
        <w:pStyle w:val="ListParagraph"/>
        <w:tabs>
          <w:tab w:val="left" w:pos="8280"/>
        </w:tabs>
        <w:spacing w:after="0" w:line="240" w:lineRule="auto"/>
        <w:ind w:left="0" w:firstLine="709"/>
        <w:jc w:val="both"/>
        <w:rPr>
          <w:rFonts w:ascii="Arial Narrow" w:hAnsi="Arial Narrow"/>
          <w:color w:val="000000" w:themeColor="text1"/>
          <w:szCs w:val="24"/>
        </w:rPr>
      </w:pPr>
      <w:r w:rsidRPr="00803DB7">
        <w:rPr>
          <w:rFonts w:ascii="Arial Narrow" w:hAnsi="Arial Narrow"/>
          <w:color w:val="000000" w:themeColor="text1"/>
          <w:szCs w:val="24"/>
          <w:lang w:val="id-ID"/>
        </w:rPr>
        <w:lastRenderedPageBreak/>
        <w:t>K</w:t>
      </w:r>
      <w:r w:rsidRPr="00803DB7">
        <w:rPr>
          <w:rFonts w:ascii="Arial Narrow" w:hAnsi="Arial Narrow"/>
          <w:color w:val="000000" w:themeColor="text1"/>
          <w:szCs w:val="24"/>
        </w:rPr>
        <w:t>ompetensi</w:t>
      </w:r>
      <w:r w:rsidRPr="00803DB7">
        <w:rPr>
          <w:rFonts w:ascii="Arial Narrow" w:hAnsi="Arial Narrow"/>
          <w:color w:val="000000" w:themeColor="text1"/>
          <w:szCs w:val="24"/>
          <w:lang w:val="id-ID"/>
        </w:rPr>
        <w:t xml:space="preserve"> guru </w:t>
      </w:r>
      <w:r w:rsidRPr="00803DB7">
        <w:rPr>
          <w:rFonts w:ascii="Arial Narrow" w:hAnsi="Arial Narrow"/>
          <w:color w:val="000000" w:themeColor="text1"/>
          <w:szCs w:val="24"/>
        </w:rPr>
        <w:t>SD Negeri 2 Blang Nisam</w:t>
      </w:r>
      <w:r w:rsidRPr="00803DB7">
        <w:rPr>
          <w:rFonts w:ascii="Arial Narrow" w:hAnsi="Arial Narrow"/>
          <w:color w:val="000000" w:themeColor="text1"/>
          <w:szCs w:val="24"/>
          <w:lang w:val="id-ID"/>
        </w:rPr>
        <w:t xml:space="preserve">yang telah mengalami peningkatan karena diadakannya </w:t>
      </w:r>
      <w:r w:rsidRPr="00803DB7">
        <w:rPr>
          <w:rFonts w:ascii="Arial Narrow" w:hAnsi="Arial Narrow"/>
          <w:color w:val="000000" w:themeColor="text1"/>
          <w:szCs w:val="24"/>
          <w:lang w:eastAsia="id-ID"/>
        </w:rPr>
        <w:t xml:space="preserve">kegiatan </w:t>
      </w:r>
      <w:r w:rsidRPr="00803DB7">
        <w:rPr>
          <w:rFonts w:ascii="Arial Narrow" w:hAnsi="Arial Narrow"/>
          <w:i/>
          <w:color w:val="000000" w:themeColor="text1"/>
          <w:szCs w:val="24"/>
          <w:lang w:eastAsia="id-ID"/>
        </w:rPr>
        <w:t>In House Training (IHT)</w:t>
      </w:r>
      <w:r w:rsidRPr="00803DB7">
        <w:rPr>
          <w:rFonts w:ascii="Arial Narrow" w:hAnsi="Arial Narrow"/>
          <w:color w:val="000000" w:themeColor="text1"/>
          <w:szCs w:val="24"/>
          <w:lang w:val="id-ID"/>
        </w:rPr>
        <w:t xml:space="preserve">ini, perlu dilakukan pembinaan berkelanjutan dan melakukan supervisi kepada guru baik dari pihak kepala sekolah maupun pihak pengawas sekolah secara optimal sehingga para guru tetap konsisten </w:t>
      </w:r>
      <w:r w:rsidRPr="00803DB7">
        <w:rPr>
          <w:rFonts w:ascii="Arial Narrow" w:hAnsi="Arial Narrow"/>
          <w:color w:val="000000" w:themeColor="text1"/>
          <w:szCs w:val="24"/>
        </w:rPr>
        <w:t xml:space="preserve">dalam memahami </w:t>
      </w:r>
      <w:r w:rsidRPr="00803DB7">
        <w:rPr>
          <w:rFonts w:ascii="Arial Narrow" w:hAnsi="Arial Narrow"/>
          <w:color w:val="000000" w:themeColor="text1"/>
          <w:szCs w:val="24"/>
          <w:lang w:val="id-ID"/>
        </w:rPr>
        <w:t xml:space="preserve">substansi rancangan pembelajaran dengan pendekatan saintifik. Hal ini juga sangat bermanfaat bagi kualitas guru dan meningkatkan kesuksesan proses belajar mengajar di </w:t>
      </w:r>
      <w:r w:rsidRPr="00803DB7">
        <w:rPr>
          <w:rFonts w:ascii="Arial Narrow" w:hAnsi="Arial Narrow"/>
          <w:color w:val="000000" w:themeColor="text1"/>
          <w:szCs w:val="24"/>
        </w:rPr>
        <w:t>SD Negeri 2 Blang Nisam, Kec. Indra Makmur, Kab. Aceh Timur.</w:t>
      </w:r>
    </w:p>
    <w:p w:rsidR="002934F4" w:rsidRPr="00803DB7" w:rsidRDefault="002934F4" w:rsidP="002934F4">
      <w:pPr>
        <w:spacing w:after="0" w:line="240" w:lineRule="auto"/>
        <w:ind w:firstLine="720"/>
        <w:jc w:val="both"/>
        <w:rPr>
          <w:rFonts w:ascii="Arial Narrow" w:hAnsi="Arial Narrow"/>
          <w:color w:val="000000" w:themeColor="text1"/>
          <w:szCs w:val="24"/>
        </w:rPr>
      </w:pPr>
      <w:r w:rsidRPr="00803DB7">
        <w:rPr>
          <w:rFonts w:ascii="Arial Narrow" w:hAnsi="Arial Narrow"/>
          <w:color w:val="000000" w:themeColor="text1"/>
          <w:szCs w:val="24"/>
        </w:rPr>
        <w:t xml:space="preserve">Dengan demikian peneliti menetapkan bahwa Penelitian Tindakan Sekolah ini dirasa telah memadai hanya pada siklus II dan tidak melanjutkan ke siklus berikutnya karena nilai rata-rata telah mencapai indikator keberhasilan penelitian sebagaimana yang diharapkan. Agar lebih jelas gambaran peningkatan kompetensi guru dalam merancang penyusunan </w:t>
      </w:r>
      <w:r w:rsidRPr="00803DB7">
        <w:rPr>
          <w:rFonts w:ascii="Arial Narrow" w:hAnsi="Arial Narrow"/>
          <w:color w:val="000000" w:themeColor="text1"/>
          <w:szCs w:val="24"/>
          <w:lang w:val="id-ID"/>
        </w:rPr>
        <w:t>rancangan pembelajaran dengan pendekatan saintifik</w:t>
      </w:r>
      <w:r w:rsidRPr="00803DB7">
        <w:rPr>
          <w:rFonts w:ascii="Arial Narrow" w:hAnsi="Arial Narrow"/>
          <w:color w:val="000000" w:themeColor="text1"/>
          <w:szCs w:val="24"/>
        </w:rPr>
        <w:t xml:space="preserve"> dari kondisi awal, siklus I dan siklus II, dapat dilihat dan diperhatikan pada rekapitulasi tabel dan grafik berikut:</w:t>
      </w:r>
    </w:p>
    <w:p w:rsidR="002934F4" w:rsidRPr="00803DB7" w:rsidRDefault="002934F4" w:rsidP="002934F4">
      <w:pPr>
        <w:autoSpaceDE w:val="0"/>
        <w:autoSpaceDN w:val="0"/>
        <w:adjustRightInd w:val="0"/>
        <w:spacing w:after="0" w:line="240" w:lineRule="auto"/>
        <w:ind w:firstLine="709"/>
        <w:jc w:val="both"/>
        <w:rPr>
          <w:rFonts w:ascii="Arial Narrow" w:hAnsi="Arial Narrow"/>
          <w:noProof/>
          <w:szCs w:val="24"/>
          <w:lang w:eastAsia="id-ID"/>
        </w:rPr>
      </w:pPr>
    </w:p>
    <w:p w:rsidR="002934F4" w:rsidRPr="00803DB7" w:rsidRDefault="002934F4" w:rsidP="002934F4">
      <w:pPr>
        <w:spacing w:after="0" w:line="240" w:lineRule="auto"/>
        <w:jc w:val="center"/>
        <w:rPr>
          <w:rFonts w:ascii="Arial Narrow" w:hAnsi="Arial Narrow"/>
          <w:b/>
          <w:szCs w:val="24"/>
        </w:rPr>
      </w:pPr>
      <w:r w:rsidRPr="00803DB7">
        <w:rPr>
          <w:rFonts w:ascii="Arial Narrow" w:hAnsi="Arial Narrow"/>
          <w:b/>
          <w:szCs w:val="24"/>
        </w:rPr>
        <w:t>Tabel 1.2  Rekapitulasi perbandingan Kompetensi Guru dalam Menyusun Rancangan Pembelajaran dengan Pendekatan Saintifik setiap siklus</w:t>
      </w:r>
    </w:p>
    <w:tbl>
      <w:tblPr>
        <w:tblW w:w="556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2832"/>
        <w:gridCol w:w="1000"/>
        <w:gridCol w:w="1347"/>
        <w:gridCol w:w="1147"/>
        <w:gridCol w:w="1332"/>
        <w:gridCol w:w="997"/>
        <w:gridCol w:w="1328"/>
      </w:tblGrid>
      <w:tr w:rsidR="002934F4" w:rsidRPr="00803DB7" w:rsidTr="00EE5E25">
        <w:trPr>
          <w:trHeight w:val="222"/>
        </w:trPr>
        <w:tc>
          <w:tcPr>
            <w:tcW w:w="316" w:type="pct"/>
            <w:vMerge w:val="restart"/>
            <w:vAlign w:val="center"/>
          </w:tcPr>
          <w:p w:rsidR="002934F4" w:rsidRPr="00803DB7" w:rsidRDefault="002934F4" w:rsidP="00EE5E25">
            <w:pPr>
              <w:spacing w:after="0" w:line="240" w:lineRule="auto"/>
              <w:ind w:left="-108" w:right="-108"/>
              <w:jc w:val="center"/>
              <w:rPr>
                <w:rFonts w:ascii="Arial Narrow" w:hAnsi="Arial Narrow"/>
                <w:b/>
                <w:color w:val="000000" w:themeColor="text1"/>
                <w:szCs w:val="24"/>
              </w:rPr>
            </w:pPr>
            <w:r w:rsidRPr="00803DB7">
              <w:rPr>
                <w:rFonts w:ascii="Arial Narrow" w:hAnsi="Arial Narrow"/>
                <w:b/>
                <w:color w:val="000000" w:themeColor="text1"/>
                <w:szCs w:val="24"/>
              </w:rPr>
              <w:t>No</w:t>
            </w:r>
          </w:p>
        </w:tc>
        <w:tc>
          <w:tcPr>
            <w:tcW w:w="1329" w:type="pct"/>
            <w:vMerge w:val="restart"/>
            <w:vAlign w:val="center"/>
          </w:tcPr>
          <w:p w:rsidR="002934F4" w:rsidRPr="00803DB7" w:rsidRDefault="002934F4" w:rsidP="00EE5E25">
            <w:pPr>
              <w:spacing w:after="0" w:line="240" w:lineRule="auto"/>
              <w:jc w:val="center"/>
              <w:rPr>
                <w:rFonts w:ascii="Arial Narrow" w:hAnsi="Arial Narrow"/>
                <w:b/>
                <w:color w:val="000000" w:themeColor="text1"/>
                <w:szCs w:val="24"/>
              </w:rPr>
            </w:pPr>
            <w:r w:rsidRPr="00803DB7">
              <w:rPr>
                <w:rFonts w:ascii="Arial Narrow" w:hAnsi="Arial Narrow"/>
                <w:b/>
                <w:color w:val="000000" w:themeColor="text1"/>
                <w:szCs w:val="24"/>
              </w:rPr>
              <w:t>Keterangan</w:t>
            </w:r>
          </w:p>
        </w:tc>
        <w:tc>
          <w:tcPr>
            <w:tcW w:w="1101" w:type="pct"/>
            <w:gridSpan w:val="2"/>
            <w:vAlign w:val="center"/>
          </w:tcPr>
          <w:p w:rsidR="002934F4" w:rsidRPr="00803DB7" w:rsidRDefault="002934F4" w:rsidP="00EE5E25">
            <w:pPr>
              <w:spacing w:after="0" w:line="240" w:lineRule="auto"/>
              <w:ind w:left="-108" w:right="-108"/>
              <w:jc w:val="center"/>
              <w:rPr>
                <w:rFonts w:ascii="Arial Narrow" w:hAnsi="Arial Narrow"/>
                <w:b/>
                <w:color w:val="000000" w:themeColor="text1"/>
                <w:szCs w:val="24"/>
              </w:rPr>
            </w:pPr>
            <w:r w:rsidRPr="00803DB7">
              <w:rPr>
                <w:rFonts w:ascii="Arial Narrow" w:hAnsi="Arial Narrow"/>
                <w:b/>
                <w:color w:val="000000" w:themeColor="text1"/>
                <w:szCs w:val="24"/>
              </w:rPr>
              <w:t>Kondisi Awal</w:t>
            </w:r>
          </w:p>
        </w:tc>
        <w:tc>
          <w:tcPr>
            <w:tcW w:w="1163" w:type="pct"/>
            <w:gridSpan w:val="2"/>
            <w:vAlign w:val="center"/>
          </w:tcPr>
          <w:p w:rsidR="002934F4" w:rsidRPr="00803DB7" w:rsidRDefault="002934F4" w:rsidP="00EE5E25">
            <w:pPr>
              <w:spacing w:after="0" w:line="240" w:lineRule="auto"/>
              <w:jc w:val="center"/>
              <w:rPr>
                <w:rFonts w:ascii="Arial Narrow" w:hAnsi="Arial Narrow"/>
                <w:b/>
                <w:color w:val="000000" w:themeColor="text1"/>
                <w:szCs w:val="24"/>
              </w:rPr>
            </w:pPr>
            <w:r w:rsidRPr="00803DB7">
              <w:rPr>
                <w:rFonts w:ascii="Arial Narrow" w:hAnsi="Arial Narrow"/>
                <w:b/>
                <w:color w:val="000000" w:themeColor="text1"/>
                <w:szCs w:val="24"/>
              </w:rPr>
              <w:t>Siklus I</w:t>
            </w:r>
          </w:p>
        </w:tc>
        <w:tc>
          <w:tcPr>
            <w:tcW w:w="1091" w:type="pct"/>
            <w:gridSpan w:val="2"/>
            <w:vAlign w:val="center"/>
          </w:tcPr>
          <w:p w:rsidR="002934F4" w:rsidRPr="00803DB7" w:rsidRDefault="002934F4" w:rsidP="00EE5E25">
            <w:pPr>
              <w:spacing w:after="0" w:line="240" w:lineRule="auto"/>
              <w:jc w:val="center"/>
              <w:rPr>
                <w:rFonts w:ascii="Arial Narrow" w:hAnsi="Arial Narrow"/>
                <w:b/>
                <w:color w:val="000000" w:themeColor="text1"/>
                <w:szCs w:val="24"/>
              </w:rPr>
            </w:pPr>
            <w:r w:rsidRPr="00803DB7">
              <w:rPr>
                <w:rFonts w:ascii="Arial Narrow" w:hAnsi="Arial Narrow"/>
                <w:b/>
                <w:color w:val="000000" w:themeColor="text1"/>
                <w:szCs w:val="24"/>
              </w:rPr>
              <w:t>Siklus II</w:t>
            </w:r>
          </w:p>
        </w:tc>
      </w:tr>
      <w:tr w:rsidR="002934F4" w:rsidRPr="00803DB7" w:rsidTr="00EE5E25">
        <w:trPr>
          <w:trHeight w:val="312"/>
        </w:trPr>
        <w:tc>
          <w:tcPr>
            <w:tcW w:w="316" w:type="pct"/>
            <w:vMerge/>
            <w:vAlign w:val="center"/>
          </w:tcPr>
          <w:p w:rsidR="002934F4" w:rsidRPr="00803DB7" w:rsidRDefault="002934F4" w:rsidP="00EE5E25">
            <w:pPr>
              <w:spacing w:after="0" w:line="240" w:lineRule="auto"/>
              <w:ind w:left="-108" w:right="-108"/>
              <w:jc w:val="center"/>
              <w:rPr>
                <w:rFonts w:ascii="Arial Narrow" w:hAnsi="Arial Narrow"/>
                <w:b/>
                <w:color w:val="000000" w:themeColor="text1"/>
                <w:szCs w:val="24"/>
              </w:rPr>
            </w:pPr>
          </w:p>
        </w:tc>
        <w:tc>
          <w:tcPr>
            <w:tcW w:w="1329" w:type="pct"/>
            <w:vMerge/>
            <w:vAlign w:val="center"/>
          </w:tcPr>
          <w:p w:rsidR="002934F4" w:rsidRPr="00803DB7" w:rsidRDefault="002934F4" w:rsidP="00EE5E25">
            <w:pPr>
              <w:spacing w:after="0" w:line="240" w:lineRule="auto"/>
              <w:jc w:val="center"/>
              <w:rPr>
                <w:rFonts w:ascii="Arial Narrow" w:hAnsi="Arial Narrow"/>
                <w:b/>
                <w:color w:val="000000" w:themeColor="text1"/>
                <w:szCs w:val="24"/>
              </w:rPr>
            </w:pPr>
          </w:p>
        </w:tc>
        <w:tc>
          <w:tcPr>
            <w:tcW w:w="469" w:type="pct"/>
            <w:vAlign w:val="center"/>
          </w:tcPr>
          <w:p w:rsidR="002934F4" w:rsidRPr="00803DB7" w:rsidRDefault="002934F4" w:rsidP="00EE5E25">
            <w:pPr>
              <w:spacing w:after="0" w:line="240" w:lineRule="auto"/>
              <w:ind w:left="-169" w:right="-191"/>
              <w:jc w:val="center"/>
              <w:rPr>
                <w:rFonts w:ascii="Arial Narrow" w:hAnsi="Arial Narrow"/>
                <w:b/>
                <w:color w:val="000000" w:themeColor="text1"/>
                <w:szCs w:val="24"/>
              </w:rPr>
            </w:pPr>
            <w:r w:rsidRPr="00803DB7">
              <w:rPr>
                <w:rFonts w:ascii="Arial Narrow" w:hAnsi="Arial Narrow"/>
                <w:b/>
                <w:color w:val="000000" w:themeColor="text1"/>
                <w:szCs w:val="24"/>
              </w:rPr>
              <w:t>Jumlah Guru</w:t>
            </w:r>
          </w:p>
        </w:tc>
        <w:tc>
          <w:tcPr>
            <w:tcW w:w="632" w:type="pct"/>
            <w:vAlign w:val="center"/>
          </w:tcPr>
          <w:p w:rsidR="002934F4" w:rsidRPr="00803DB7" w:rsidRDefault="002934F4" w:rsidP="00EE5E25">
            <w:pPr>
              <w:spacing w:after="0" w:line="240" w:lineRule="auto"/>
              <w:ind w:left="-169" w:right="-191"/>
              <w:jc w:val="center"/>
              <w:rPr>
                <w:rFonts w:ascii="Arial Narrow" w:hAnsi="Arial Narrow"/>
                <w:b/>
                <w:color w:val="000000" w:themeColor="text1"/>
                <w:szCs w:val="24"/>
              </w:rPr>
            </w:pPr>
            <w:r w:rsidRPr="00803DB7">
              <w:rPr>
                <w:rFonts w:ascii="Arial Narrow" w:hAnsi="Arial Narrow"/>
                <w:b/>
                <w:color w:val="000000" w:themeColor="text1"/>
                <w:szCs w:val="24"/>
              </w:rPr>
              <w:t>Persentase</w:t>
            </w:r>
          </w:p>
        </w:tc>
        <w:tc>
          <w:tcPr>
            <w:tcW w:w="538" w:type="pct"/>
            <w:vAlign w:val="center"/>
          </w:tcPr>
          <w:p w:rsidR="002934F4" w:rsidRPr="00803DB7" w:rsidRDefault="002934F4" w:rsidP="00EE5E25">
            <w:pPr>
              <w:spacing w:after="0" w:line="240" w:lineRule="auto"/>
              <w:ind w:left="-169" w:right="-191"/>
              <w:jc w:val="center"/>
              <w:rPr>
                <w:rFonts w:ascii="Arial Narrow" w:hAnsi="Arial Narrow"/>
                <w:b/>
                <w:color w:val="000000" w:themeColor="text1"/>
                <w:szCs w:val="24"/>
              </w:rPr>
            </w:pPr>
            <w:r w:rsidRPr="00803DB7">
              <w:rPr>
                <w:rFonts w:ascii="Arial Narrow" w:hAnsi="Arial Narrow"/>
                <w:b/>
                <w:color w:val="000000" w:themeColor="text1"/>
                <w:szCs w:val="24"/>
              </w:rPr>
              <w:t xml:space="preserve">Jumlah Guru </w:t>
            </w:r>
          </w:p>
        </w:tc>
        <w:tc>
          <w:tcPr>
            <w:tcW w:w="625" w:type="pct"/>
            <w:vAlign w:val="center"/>
          </w:tcPr>
          <w:p w:rsidR="002934F4" w:rsidRPr="00803DB7" w:rsidRDefault="002934F4" w:rsidP="00EE5E25">
            <w:pPr>
              <w:spacing w:after="0" w:line="240" w:lineRule="auto"/>
              <w:ind w:left="-169" w:right="-191"/>
              <w:jc w:val="center"/>
              <w:rPr>
                <w:rFonts w:ascii="Arial Narrow" w:hAnsi="Arial Narrow"/>
                <w:b/>
                <w:color w:val="000000" w:themeColor="text1"/>
                <w:szCs w:val="24"/>
              </w:rPr>
            </w:pPr>
            <w:r w:rsidRPr="00803DB7">
              <w:rPr>
                <w:rFonts w:ascii="Arial Narrow" w:hAnsi="Arial Narrow"/>
                <w:b/>
                <w:color w:val="000000" w:themeColor="text1"/>
                <w:szCs w:val="24"/>
              </w:rPr>
              <w:t>Persentase</w:t>
            </w:r>
          </w:p>
        </w:tc>
        <w:tc>
          <w:tcPr>
            <w:tcW w:w="468" w:type="pct"/>
            <w:vAlign w:val="center"/>
          </w:tcPr>
          <w:p w:rsidR="002934F4" w:rsidRPr="00803DB7" w:rsidRDefault="002934F4" w:rsidP="00EE5E25">
            <w:pPr>
              <w:spacing w:after="0" w:line="240" w:lineRule="auto"/>
              <w:ind w:left="-169" w:right="-191"/>
              <w:jc w:val="center"/>
              <w:rPr>
                <w:rFonts w:ascii="Arial Narrow" w:hAnsi="Arial Narrow"/>
                <w:b/>
                <w:color w:val="000000" w:themeColor="text1"/>
                <w:szCs w:val="24"/>
              </w:rPr>
            </w:pPr>
            <w:r w:rsidRPr="00803DB7">
              <w:rPr>
                <w:rFonts w:ascii="Arial Narrow" w:hAnsi="Arial Narrow"/>
                <w:b/>
                <w:color w:val="000000" w:themeColor="text1"/>
                <w:szCs w:val="24"/>
              </w:rPr>
              <w:t xml:space="preserve">Jumlah Guru </w:t>
            </w:r>
          </w:p>
        </w:tc>
        <w:tc>
          <w:tcPr>
            <w:tcW w:w="623" w:type="pct"/>
            <w:vAlign w:val="center"/>
          </w:tcPr>
          <w:p w:rsidR="002934F4" w:rsidRPr="00803DB7" w:rsidRDefault="002934F4" w:rsidP="00EE5E25">
            <w:pPr>
              <w:spacing w:after="0" w:line="240" w:lineRule="auto"/>
              <w:ind w:left="-169" w:right="-191"/>
              <w:jc w:val="center"/>
              <w:rPr>
                <w:rFonts w:ascii="Arial Narrow" w:hAnsi="Arial Narrow"/>
                <w:b/>
                <w:color w:val="000000" w:themeColor="text1"/>
                <w:szCs w:val="24"/>
              </w:rPr>
            </w:pPr>
            <w:r w:rsidRPr="00803DB7">
              <w:rPr>
                <w:rFonts w:ascii="Arial Narrow" w:hAnsi="Arial Narrow"/>
                <w:b/>
                <w:color w:val="000000" w:themeColor="text1"/>
                <w:szCs w:val="24"/>
              </w:rPr>
              <w:t xml:space="preserve">Persentase </w:t>
            </w:r>
          </w:p>
        </w:tc>
      </w:tr>
      <w:tr w:rsidR="002934F4" w:rsidRPr="00803DB7" w:rsidTr="00EE5E25">
        <w:tc>
          <w:tcPr>
            <w:tcW w:w="316" w:type="pct"/>
            <w:vAlign w:val="center"/>
          </w:tcPr>
          <w:p w:rsidR="002934F4" w:rsidRPr="00803DB7" w:rsidRDefault="002934F4" w:rsidP="00EE5E25">
            <w:pPr>
              <w:spacing w:after="0" w:line="240" w:lineRule="auto"/>
              <w:ind w:left="-108" w:right="-108"/>
              <w:jc w:val="center"/>
              <w:rPr>
                <w:rFonts w:ascii="Arial Narrow" w:hAnsi="Arial Narrow"/>
                <w:color w:val="000000" w:themeColor="text1"/>
                <w:szCs w:val="24"/>
              </w:rPr>
            </w:pPr>
            <w:r w:rsidRPr="00803DB7">
              <w:rPr>
                <w:rFonts w:ascii="Arial Narrow" w:hAnsi="Arial Narrow"/>
                <w:color w:val="000000" w:themeColor="text1"/>
                <w:szCs w:val="24"/>
              </w:rPr>
              <w:t>1.</w:t>
            </w:r>
          </w:p>
        </w:tc>
        <w:tc>
          <w:tcPr>
            <w:tcW w:w="1329" w:type="pct"/>
            <w:vAlign w:val="center"/>
          </w:tcPr>
          <w:p w:rsidR="002934F4" w:rsidRPr="00803DB7" w:rsidRDefault="002934F4" w:rsidP="00EE5E25">
            <w:pPr>
              <w:autoSpaceDE w:val="0"/>
              <w:autoSpaceDN w:val="0"/>
              <w:adjustRightInd w:val="0"/>
              <w:spacing w:after="0" w:line="240" w:lineRule="auto"/>
              <w:rPr>
                <w:rFonts w:ascii="Arial Narrow" w:hAnsi="Arial Narrow"/>
                <w:color w:val="000000" w:themeColor="text1"/>
                <w:szCs w:val="24"/>
              </w:rPr>
            </w:pPr>
            <w:r w:rsidRPr="00803DB7">
              <w:rPr>
                <w:rFonts w:ascii="Arial Narrow" w:hAnsi="Arial Narrow"/>
                <w:color w:val="000000" w:themeColor="text1"/>
                <w:szCs w:val="24"/>
                <w:lang w:eastAsia="id-ID"/>
              </w:rPr>
              <w:t xml:space="preserve">Mampu menyusun </w:t>
            </w:r>
            <w:r w:rsidRPr="00803DB7">
              <w:rPr>
                <w:rFonts w:ascii="Arial Narrow" w:hAnsi="Arial Narrow"/>
                <w:color w:val="000000" w:themeColor="text1"/>
                <w:szCs w:val="24"/>
                <w:lang w:val="id-ID"/>
              </w:rPr>
              <w:t>rancangan pembelajaran dengan pendekatan saintifik</w:t>
            </w:r>
            <w:r w:rsidRPr="00803DB7">
              <w:rPr>
                <w:rFonts w:ascii="Arial Narrow" w:hAnsi="Arial Narrow"/>
                <w:color w:val="000000" w:themeColor="text1"/>
                <w:szCs w:val="24"/>
                <w:lang w:eastAsia="id-ID"/>
              </w:rPr>
              <w:t xml:space="preserve"> secara mandiri</w:t>
            </w:r>
          </w:p>
        </w:tc>
        <w:tc>
          <w:tcPr>
            <w:tcW w:w="469" w:type="pct"/>
            <w:vAlign w:val="center"/>
          </w:tcPr>
          <w:p w:rsidR="002934F4" w:rsidRPr="00803DB7" w:rsidRDefault="002934F4" w:rsidP="00EE5E25">
            <w:pPr>
              <w:spacing w:after="0" w:line="240" w:lineRule="auto"/>
              <w:jc w:val="center"/>
              <w:rPr>
                <w:rFonts w:ascii="Arial Narrow" w:hAnsi="Arial Narrow"/>
                <w:color w:val="000000" w:themeColor="text1"/>
                <w:szCs w:val="24"/>
                <w:lang w:eastAsia="id-ID"/>
              </w:rPr>
            </w:pPr>
            <w:r w:rsidRPr="00803DB7">
              <w:rPr>
                <w:rFonts w:ascii="Arial Narrow" w:hAnsi="Arial Narrow"/>
                <w:color w:val="000000" w:themeColor="text1"/>
                <w:szCs w:val="24"/>
                <w:lang w:eastAsia="id-ID"/>
              </w:rPr>
              <w:t>2</w:t>
            </w:r>
          </w:p>
        </w:tc>
        <w:tc>
          <w:tcPr>
            <w:tcW w:w="632" w:type="pct"/>
            <w:vAlign w:val="center"/>
          </w:tcPr>
          <w:p w:rsidR="002934F4" w:rsidRPr="00803DB7" w:rsidRDefault="002934F4" w:rsidP="00EE5E25">
            <w:pPr>
              <w:spacing w:after="0" w:line="240" w:lineRule="auto"/>
              <w:jc w:val="center"/>
              <w:rPr>
                <w:rFonts w:ascii="Arial Narrow" w:hAnsi="Arial Narrow"/>
                <w:color w:val="000000" w:themeColor="text1"/>
                <w:szCs w:val="24"/>
                <w:lang w:eastAsia="id-ID"/>
              </w:rPr>
            </w:pPr>
            <w:r w:rsidRPr="00803DB7">
              <w:rPr>
                <w:rFonts w:ascii="Arial Narrow" w:hAnsi="Arial Narrow"/>
                <w:color w:val="000000" w:themeColor="text1"/>
                <w:szCs w:val="24"/>
                <w:lang w:eastAsia="id-ID"/>
              </w:rPr>
              <w:t>29%</w:t>
            </w:r>
          </w:p>
        </w:tc>
        <w:tc>
          <w:tcPr>
            <w:tcW w:w="538" w:type="pct"/>
            <w:vAlign w:val="center"/>
          </w:tcPr>
          <w:p w:rsidR="002934F4" w:rsidRPr="00803DB7" w:rsidRDefault="002934F4" w:rsidP="00EE5E25">
            <w:pPr>
              <w:spacing w:after="0" w:line="240" w:lineRule="auto"/>
              <w:jc w:val="center"/>
              <w:textAlignment w:val="baseline"/>
              <w:rPr>
                <w:rFonts w:ascii="Arial Narrow" w:hAnsi="Arial Narrow"/>
                <w:bCs/>
                <w:color w:val="000000" w:themeColor="text1"/>
                <w:szCs w:val="24"/>
                <w:lang w:eastAsia="id-ID"/>
              </w:rPr>
            </w:pPr>
            <w:r w:rsidRPr="00803DB7">
              <w:rPr>
                <w:rFonts w:ascii="Arial Narrow" w:hAnsi="Arial Narrow"/>
                <w:bCs/>
                <w:color w:val="000000" w:themeColor="text1"/>
                <w:szCs w:val="24"/>
                <w:lang w:eastAsia="id-ID"/>
              </w:rPr>
              <w:t>4</w:t>
            </w:r>
          </w:p>
        </w:tc>
        <w:tc>
          <w:tcPr>
            <w:tcW w:w="625" w:type="pct"/>
            <w:vAlign w:val="center"/>
          </w:tcPr>
          <w:p w:rsidR="002934F4" w:rsidRPr="00803DB7" w:rsidRDefault="002934F4" w:rsidP="00EE5E25">
            <w:pPr>
              <w:spacing w:after="0" w:line="240" w:lineRule="auto"/>
              <w:ind w:left="-108" w:right="-108"/>
              <w:jc w:val="center"/>
              <w:textAlignment w:val="baseline"/>
              <w:rPr>
                <w:rFonts w:ascii="Arial Narrow" w:hAnsi="Arial Narrow"/>
                <w:bCs/>
                <w:color w:val="000000" w:themeColor="text1"/>
                <w:szCs w:val="24"/>
                <w:lang w:eastAsia="id-ID"/>
              </w:rPr>
            </w:pPr>
            <w:r w:rsidRPr="00803DB7">
              <w:rPr>
                <w:rFonts w:ascii="Arial Narrow" w:hAnsi="Arial Narrow"/>
                <w:bCs/>
                <w:color w:val="000000" w:themeColor="text1"/>
                <w:szCs w:val="24"/>
                <w:lang w:eastAsia="id-ID"/>
              </w:rPr>
              <w:t>57%</w:t>
            </w:r>
          </w:p>
        </w:tc>
        <w:tc>
          <w:tcPr>
            <w:tcW w:w="468" w:type="pct"/>
            <w:vAlign w:val="center"/>
          </w:tcPr>
          <w:p w:rsidR="002934F4" w:rsidRPr="00803DB7" w:rsidRDefault="002934F4" w:rsidP="00EE5E25">
            <w:pPr>
              <w:spacing w:after="0" w:line="240" w:lineRule="auto"/>
              <w:jc w:val="center"/>
              <w:textAlignment w:val="baseline"/>
              <w:rPr>
                <w:rFonts w:ascii="Arial Narrow" w:hAnsi="Arial Narrow"/>
                <w:bCs/>
                <w:color w:val="000000" w:themeColor="text1"/>
                <w:szCs w:val="24"/>
                <w:lang w:eastAsia="id-ID"/>
              </w:rPr>
            </w:pPr>
            <w:r w:rsidRPr="00803DB7">
              <w:rPr>
                <w:rFonts w:ascii="Arial Narrow" w:hAnsi="Arial Narrow"/>
                <w:bCs/>
                <w:color w:val="000000" w:themeColor="text1"/>
                <w:szCs w:val="24"/>
                <w:lang w:eastAsia="id-ID"/>
              </w:rPr>
              <w:t>6</w:t>
            </w:r>
          </w:p>
        </w:tc>
        <w:tc>
          <w:tcPr>
            <w:tcW w:w="623" w:type="pct"/>
            <w:vAlign w:val="center"/>
          </w:tcPr>
          <w:p w:rsidR="002934F4" w:rsidRPr="00803DB7" w:rsidRDefault="002934F4" w:rsidP="00EE5E25">
            <w:pPr>
              <w:spacing w:after="0" w:line="240" w:lineRule="auto"/>
              <w:ind w:left="-108" w:right="-108"/>
              <w:jc w:val="center"/>
              <w:textAlignment w:val="baseline"/>
              <w:rPr>
                <w:rFonts w:ascii="Arial Narrow" w:hAnsi="Arial Narrow"/>
                <w:bCs/>
                <w:color w:val="000000" w:themeColor="text1"/>
                <w:szCs w:val="24"/>
                <w:lang w:eastAsia="id-ID"/>
              </w:rPr>
            </w:pPr>
            <w:r w:rsidRPr="00803DB7">
              <w:rPr>
                <w:rFonts w:ascii="Arial Narrow" w:hAnsi="Arial Narrow"/>
                <w:bCs/>
                <w:color w:val="000000" w:themeColor="text1"/>
                <w:szCs w:val="24"/>
                <w:lang w:eastAsia="id-ID"/>
              </w:rPr>
              <w:t>86%</w:t>
            </w:r>
          </w:p>
        </w:tc>
      </w:tr>
      <w:tr w:rsidR="002934F4" w:rsidRPr="00803DB7" w:rsidTr="00EE5E25">
        <w:tc>
          <w:tcPr>
            <w:tcW w:w="316" w:type="pct"/>
            <w:vAlign w:val="center"/>
          </w:tcPr>
          <w:p w:rsidR="002934F4" w:rsidRPr="00803DB7" w:rsidRDefault="002934F4" w:rsidP="00EE5E25">
            <w:pPr>
              <w:spacing w:after="0" w:line="240" w:lineRule="auto"/>
              <w:ind w:left="-108" w:right="-108"/>
              <w:jc w:val="center"/>
              <w:rPr>
                <w:rFonts w:ascii="Arial Narrow" w:hAnsi="Arial Narrow"/>
                <w:color w:val="000000" w:themeColor="text1"/>
                <w:szCs w:val="24"/>
              </w:rPr>
            </w:pPr>
            <w:r w:rsidRPr="00803DB7">
              <w:rPr>
                <w:rFonts w:ascii="Arial Narrow" w:hAnsi="Arial Narrow"/>
                <w:color w:val="000000" w:themeColor="text1"/>
                <w:szCs w:val="24"/>
              </w:rPr>
              <w:t>2.</w:t>
            </w:r>
          </w:p>
        </w:tc>
        <w:tc>
          <w:tcPr>
            <w:tcW w:w="1329" w:type="pct"/>
            <w:vAlign w:val="center"/>
          </w:tcPr>
          <w:p w:rsidR="002934F4" w:rsidRPr="00803DB7" w:rsidRDefault="002934F4" w:rsidP="00EE5E25">
            <w:pPr>
              <w:autoSpaceDE w:val="0"/>
              <w:autoSpaceDN w:val="0"/>
              <w:adjustRightInd w:val="0"/>
              <w:spacing w:after="0" w:line="240" w:lineRule="auto"/>
              <w:rPr>
                <w:rFonts w:ascii="Arial Narrow" w:hAnsi="Arial Narrow"/>
                <w:color w:val="000000" w:themeColor="text1"/>
                <w:szCs w:val="24"/>
              </w:rPr>
            </w:pPr>
            <w:r w:rsidRPr="00803DB7">
              <w:rPr>
                <w:rFonts w:ascii="Arial Narrow" w:hAnsi="Arial Narrow"/>
                <w:color w:val="000000" w:themeColor="text1"/>
                <w:szCs w:val="24"/>
                <w:lang w:eastAsia="id-ID"/>
              </w:rPr>
              <w:t xml:space="preserve">Belum mampu menyusun </w:t>
            </w:r>
            <w:r w:rsidRPr="00803DB7">
              <w:rPr>
                <w:rFonts w:ascii="Arial Narrow" w:hAnsi="Arial Narrow"/>
                <w:color w:val="000000" w:themeColor="text1"/>
                <w:szCs w:val="24"/>
                <w:lang w:val="id-ID"/>
              </w:rPr>
              <w:t>rancangan pembelajaran dengan pendekatan saintifik</w:t>
            </w:r>
            <w:r w:rsidRPr="00803DB7">
              <w:rPr>
                <w:rFonts w:ascii="Arial Narrow" w:hAnsi="Arial Narrow"/>
                <w:color w:val="000000" w:themeColor="text1"/>
                <w:szCs w:val="24"/>
                <w:lang w:eastAsia="id-ID"/>
              </w:rPr>
              <w:t xml:space="preserve"> secara mandiri</w:t>
            </w:r>
          </w:p>
        </w:tc>
        <w:tc>
          <w:tcPr>
            <w:tcW w:w="469" w:type="pct"/>
            <w:vAlign w:val="center"/>
          </w:tcPr>
          <w:p w:rsidR="002934F4" w:rsidRPr="00803DB7" w:rsidRDefault="002934F4" w:rsidP="00EE5E25">
            <w:pPr>
              <w:spacing w:after="0" w:line="240" w:lineRule="auto"/>
              <w:jc w:val="center"/>
              <w:rPr>
                <w:rFonts w:ascii="Arial Narrow" w:hAnsi="Arial Narrow"/>
                <w:color w:val="000000" w:themeColor="text1"/>
                <w:szCs w:val="24"/>
                <w:lang w:eastAsia="id-ID"/>
              </w:rPr>
            </w:pPr>
            <w:r w:rsidRPr="00803DB7">
              <w:rPr>
                <w:rFonts w:ascii="Arial Narrow" w:hAnsi="Arial Narrow"/>
                <w:color w:val="000000" w:themeColor="text1"/>
                <w:szCs w:val="24"/>
                <w:lang w:eastAsia="id-ID"/>
              </w:rPr>
              <w:t>5</w:t>
            </w:r>
          </w:p>
        </w:tc>
        <w:tc>
          <w:tcPr>
            <w:tcW w:w="632" w:type="pct"/>
            <w:vAlign w:val="center"/>
          </w:tcPr>
          <w:p w:rsidR="002934F4" w:rsidRPr="00803DB7" w:rsidRDefault="002934F4" w:rsidP="00EE5E25">
            <w:pPr>
              <w:spacing w:after="0" w:line="240" w:lineRule="auto"/>
              <w:jc w:val="center"/>
              <w:rPr>
                <w:rFonts w:ascii="Arial Narrow" w:hAnsi="Arial Narrow"/>
                <w:color w:val="000000" w:themeColor="text1"/>
                <w:szCs w:val="24"/>
                <w:lang w:eastAsia="id-ID"/>
              </w:rPr>
            </w:pPr>
            <w:r w:rsidRPr="00803DB7">
              <w:rPr>
                <w:rFonts w:ascii="Arial Narrow" w:hAnsi="Arial Narrow"/>
                <w:color w:val="000000" w:themeColor="text1"/>
                <w:szCs w:val="24"/>
                <w:lang w:eastAsia="id-ID"/>
              </w:rPr>
              <w:t>71%</w:t>
            </w:r>
          </w:p>
        </w:tc>
        <w:tc>
          <w:tcPr>
            <w:tcW w:w="538" w:type="pct"/>
            <w:vAlign w:val="center"/>
          </w:tcPr>
          <w:p w:rsidR="002934F4" w:rsidRPr="00803DB7" w:rsidRDefault="002934F4" w:rsidP="00EE5E25">
            <w:pPr>
              <w:spacing w:after="0" w:line="240" w:lineRule="auto"/>
              <w:jc w:val="center"/>
              <w:rPr>
                <w:rFonts w:ascii="Arial Narrow" w:hAnsi="Arial Narrow"/>
                <w:color w:val="000000" w:themeColor="text1"/>
                <w:szCs w:val="24"/>
                <w:lang w:eastAsia="id-ID"/>
              </w:rPr>
            </w:pPr>
            <w:r w:rsidRPr="00803DB7">
              <w:rPr>
                <w:rFonts w:ascii="Arial Narrow" w:hAnsi="Arial Narrow"/>
                <w:color w:val="000000" w:themeColor="text1"/>
                <w:szCs w:val="24"/>
                <w:lang w:eastAsia="id-ID"/>
              </w:rPr>
              <w:t>3</w:t>
            </w:r>
          </w:p>
        </w:tc>
        <w:tc>
          <w:tcPr>
            <w:tcW w:w="625" w:type="pct"/>
            <w:vAlign w:val="center"/>
          </w:tcPr>
          <w:p w:rsidR="002934F4" w:rsidRPr="00803DB7" w:rsidRDefault="002934F4" w:rsidP="00EE5E25">
            <w:pPr>
              <w:spacing w:after="0" w:line="240" w:lineRule="auto"/>
              <w:jc w:val="center"/>
              <w:rPr>
                <w:rFonts w:ascii="Arial Narrow" w:hAnsi="Arial Narrow"/>
                <w:color w:val="000000" w:themeColor="text1"/>
                <w:szCs w:val="24"/>
                <w:lang w:eastAsia="id-ID"/>
              </w:rPr>
            </w:pPr>
            <w:r w:rsidRPr="00803DB7">
              <w:rPr>
                <w:rFonts w:ascii="Arial Narrow" w:hAnsi="Arial Narrow"/>
                <w:bCs/>
                <w:color w:val="000000" w:themeColor="text1"/>
                <w:szCs w:val="24"/>
                <w:lang w:eastAsia="id-ID"/>
              </w:rPr>
              <w:t>43%</w:t>
            </w:r>
          </w:p>
        </w:tc>
        <w:tc>
          <w:tcPr>
            <w:tcW w:w="468" w:type="pct"/>
            <w:vAlign w:val="center"/>
          </w:tcPr>
          <w:p w:rsidR="002934F4" w:rsidRPr="00803DB7" w:rsidRDefault="002934F4" w:rsidP="00EE5E25">
            <w:pPr>
              <w:spacing w:after="0" w:line="240" w:lineRule="auto"/>
              <w:jc w:val="center"/>
              <w:rPr>
                <w:rFonts w:ascii="Arial Narrow" w:hAnsi="Arial Narrow"/>
                <w:color w:val="000000" w:themeColor="text1"/>
                <w:szCs w:val="24"/>
                <w:lang w:eastAsia="id-ID"/>
              </w:rPr>
            </w:pPr>
            <w:r w:rsidRPr="00803DB7">
              <w:rPr>
                <w:rFonts w:ascii="Arial Narrow" w:hAnsi="Arial Narrow"/>
                <w:color w:val="000000" w:themeColor="text1"/>
                <w:szCs w:val="24"/>
                <w:lang w:eastAsia="id-ID"/>
              </w:rPr>
              <w:t>1</w:t>
            </w:r>
          </w:p>
        </w:tc>
        <w:tc>
          <w:tcPr>
            <w:tcW w:w="623" w:type="pct"/>
            <w:vAlign w:val="center"/>
          </w:tcPr>
          <w:p w:rsidR="002934F4" w:rsidRPr="00803DB7" w:rsidRDefault="002934F4" w:rsidP="00EE5E25">
            <w:pPr>
              <w:spacing w:after="0" w:line="240" w:lineRule="auto"/>
              <w:jc w:val="center"/>
              <w:rPr>
                <w:rFonts w:ascii="Arial Narrow" w:hAnsi="Arial Narrow"/>
                <w:color w:val="000000" w:themeColor="text1"/>
                <w:szCs w:val="24"/>
                <w:lang w:eastAsia="id-ID"/>
              </w:rPr>
            </w:pPr>
            <w:r w:rsidRPr="00803DB7">
              <w:rPr>
                <w:rFonts w:ascii="Arial Narrow" w:hAnsi="Arial Narrow"/>
                <w:bCs/>
                <w:color w:val="000000" w:themeColor="text1"/>
                <w:szCs w:val="24"/>
                <w:lang w:eastAsia="id-ID"/>
              </w:rPr>
              <w:t>14%</w:t>
            </w:r>
          </w:p>
        </w:tc>
      </w:tr>
      <w:tr w:rsidR="002934F4" w:rsidRPr="00803DB7" w:rsidTr="00EE5E25">
        <w:tc>
          <w:tcPr>
            <w:tcW w:w="1645" w:type="pct"/>
            <w:gridSpan w:val="2"/>
            <w:vAlign w:val="center"/>
          </w:tcPr>
          <w:p w:rsidR="002934F4" w:rsidRPr="00803DB7" w:rsidRDefault="002934F4" w:rsidP="00EE5E25">
            <w:pPr>
              <w:autoSpaceDE w:val="0"/>
              <w:autoSpaceDN w:val="0"/>
              <w:adjustRightInd w:val="0"/>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Jumlah</w:t>
            </w:r>
          </w:p>
        </w:tc>
        <w:tc>
          <w:tcPr>
            <w:tcW w:w="469" w:type="pct"/>
            <w:vAlign w:val="center"/>
          </w:tcPr>
          <w:p w:rsidR="002934F4" w:rsidRPr="00803DB7" w:rsidRDefault="002934F4" w:rsidP="00EE5E25">
            <w:pPr>
              <w:autoSpaceDE w:val="0"/>
              <w:autoSpaceDN w:val="0"/>
              <w:adjustRightInd w:val="0"/>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7</w:t>
            </w:r>
          </w:p>
        </w:tc>
        <w:tc>
          <w:tcPr>
            <w:tcW w:w="632" w:type="pct"/>
            <w:vAlign w:val="center"/>
          </w:tcPr>
          <w:p w:rsidR="002934F4" w:rsidRPr="00803DB7" w:rsidRDefault="002934F4" w:rsidP="00EE5E25">
            <w:pPr>
              <w:spacing w:after="0" w:line="240" w:lineRule="auto"/>
              <w:jc w:val="center"/>
              <w:rPr>
                <w:rFonts w:ascii="Arial Narrow" w:hAnsi="Arial Narrow"/>
                <w:color w:val="000000" w:themeColor="text1"/>
                <w:szCs w:val="24"/>
                <w:lang w:eastAsia="id-ID"/>
              </w:rPr>
            </w:pPr>
            <w:r w:rsidRPr="00803DB7">
              <w:rPr>
                <w:rFonts w:ascii="Arial Narrow" w:hAnsi="Arial Narrow"/>
                <w:color w:val="000000" w:themeColor="text1"/>
                <w:szCs w:val="24"/>
                <w:lang w:eastAsia="id-ID"/>
              </w:rPr>
              <w:t>100 %</w:t>
            </w:r>
          </w:p>
        </w:tc>
        <w:tc>
          <w:tcPr>
            <w:tcW w:w="538" w:type="pct"/>
            <w:vAlign w:val="center"/>
          </w:tcPr>
          <w:p w:rsidR="002934F4" w:rsidRPr="00803DB7" w:rsidRDefault="002934F4" w:rsidP="00EE5E25">
            <w:pPr>
              <w:spacing w:after="0" w:line="240" w:lineRule="auto"/>
              <w:jc w:val="center"/>
              <w:rPr>
                <w:rFonts w:ascii="Arial Narrow" w:hAnsi="Arial Narrow"/>
                <w:color w:val="000000" w:themeColor="text1"/>
                <w:szCs w:val="24"/>
                <w:lang w:eastAsia="id-ID"/>
              </w:rPr>
            </w:pPr>
            <w:r w:rsidRPr="00803DB7">
              <w:rPr>
                <w:rFonts w:ascii="Arial Narrow" w:hAnsi="Arial Narrow"/>
                <w:color w:val="000000" w:themeColor="text1"/>
                <w:szCs w:val="24"/>
                <w:lang w:eastAsia="id-ID"/>
              </w:rPr>
              <w:t>7</w:t>
            </w:r>
          </w:p>
        </w:tc>
        <w:tc>
          <w:tcPr>
            <w:tcW w:w="625" w:type="pct"/>
            <w:vAlign w:val="center"/>
          </w:tcPr>
          <w:p w:rsidR="002934F4" w:rsidRPr="00803DB7" w:rsidRDefault="002934F4" w:rsidP="00EE5E25">
            <w:pPr>
              <w:spacing w:after="0" w:line="240" w:lineRule="auto"/>
              <w:jc w:val="center"/>
              <w:rPr>
                <w:rFonts w:ascii="Arial Narrow" w:hAnsi="Arial Narrow"/>
                <w:color w:val="000000" w:themeColor="text1"/>
                <w:szCs w:val="24"/>
                <w:lang w:eastAsia="id-ID"/>
              </w:rPr>
            </w:pPr>
            <w:r w:rsidRPr="00803DB7">
              <w:rPr>
                <w:rFonts w:ascii="Arial Narrow" w:hAnsi="Arial Narrow"/>
                <w:color w:val="000000" w:themeColor="text1"/>
                <w:szCs w:val="24"/>
                <w:lang w:eastAsia="id-ID"/>
              </w:rPr>
              <w:t>100 %</w:t>
            </w:r>
          </w:p>
        </w:tc>
        <w:tc>
          <w:tcPr>
            <w:tcW w:w="468" w:type="pct"/>
            <w:vAlign w:val="center"/>
          </w:tcPr>
          <w:p w:rsidR="002934F4" w:rsidRPr="00803DB7" w:rsidRDefault="002934F4" w:rsidP="00EE5E25">
            <w:pPr>
              <w:spacing w:after="0" w:line="240" w:lineRule="auto"/>
              <w:jc w:val="center"/>
              <w:rPr>
                <w:rFonts w:ascii="Arial Narrow" w:hAnsi="Arial Narrow"/>
                <w:color w:val="000000" w:themeColor="text1"/>
                <w:szCs w:val="24"/>
                <w:lang w:eastAsia="id-ID"/>
              </w:rPr>
            </w:pPr>
            <w:r w:rsidRPr="00803DB7">
              <w:rPr>
                <w:rFonts w:ascii="Arial Narrow" w:hAnsi="Arial Narrow"/>
                <w:color w:val="000000" w:themeColor="text1"/>
                <w:szCs w:val="24"/>
                <w:lang w:eastAsia="id-ID"/>
              </w:rPr>
              <w:t>7</w:t>
            </w:r>
          </w:p>
        </w:tc>
        <w:tc>
          <w:tcPr>
            <w:tcW w:w="623" w:type="pct"/>
            <w:vAlign w:val="center"/>
          </w:tcPr>
          <w:p w:rsidR="002934F4" w:rsidRPr="00803DB7" w:rsidRDefault="002934F4" w:rsidP="00EE5E25">
            <w:pPr>
              <w:autoSpaceDE w:val="0"/>
              <w:autoSpaceDN w:val="0"/>
              <w:adjustRightInd w:val="0"/>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100 %</w:t>
            </w:r>
          </w:p>
        </w:tc>
      </w:tr>
    </w:tbl>
    <w:p w:rsidR="002934F4" w:rsidRPr="00803DB7" w:rsidRDefault="002934F4" w:rsidP="002934F4">
      <w:pPr>
        <w:spacing w:after="0" w:line="240" w:lineRule="auto"/>
        <w:jc w:val="center"/>
        <w:rPr>
          <w:rFonts w:ascii="Arial Narrow" w:hAnsi="Arial Narrow"/>
          <w:b/>
          <w:szCs w:val="24"/>
        </w:rPr>
      </w:pPr>
    </w:p>
    <w:p w:rsidR="002934F4" w:rsidRPr="00803DB7" w:rsidRDefault="002934F4" w:rsidP="002934F4">
      <w:pPr>
        <w:spacing w:after="0" w:line="240" w:lineRule="auto"/>
        <w:ind w:firstLine="720"/>
        <w:jc w:val="both"/>
        <w:rPr>
          <w:rFonts w:ascii="Arial Narrow" w:hAnsi="Arial Narrow"/>
          <w:szCs w:val="24"/>
          <w:lang w:val="sv-SE"/>
        </w:rPr>
      </w:pPr>
      <w:r w:rsidRPr="00803DB7">
        <w:rPr>
          <w:rFonts w:ascii="Arial Narrow" w:hAnsi="Arial Narrow"/>
          <w:szCs w:val="24"/>
          <w:lang w:val="sv-SE"/>
        </w:rPr>
        <w:t>Berdasarkan data tabel di atas dapat digambarkan pada grafik diagram batang di bawah ini:</w:t>
      </w:r>
    </w:p>
    <w:p w:rsidR="002934F4" w:rsidRPr="00803DB7" w:rsidRDefault="002934F4" w:rsidP="002934F4">
      <w:pPr>
        <w:spacing w:line="240" w:lineRule="auto"/>
        <w:ind w:left="-426"/>
        <w:jc w:val="both"/>
        <w:rPr>
          <w:rFonts w:ascii="Arial Narrow" w:hAnsi="Arial Narrow"/>
          <w:noProof/>
          <w:color w:val="000000" w:themeColor="text1"/>
          <w:szCs w:val="24"/>
        </w:rPr>
      </w:pPr>
      <w:r w:rsidRPr="00803DB7">
        <w:rPr>
          <w:rFonts w:ascii="Arial Narrow" w:hAnsi="Arial Narrow"/>
          <w:noProof/>
          <w:color w:val="000000" w:themeColor="text1"/>
          <w:szCs w:val="24"/>
        </w:rPr>
        <w:drawing>
          <wp:inline distT="0" distB="0" distL="0" distR="0">
            <wp:extent cx="5619750" cy="2402006"/>
            <wp:effectExtent l="0" t="0" r="0" b="0"/>
            <wp:docPr id="2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934F4" w:rsidRPr="00803DB7" w:rsidRDefault="002934F4" w:rsidP="002934F4">
      <w:pPr>
        <w:spacing w:after="0" w:line="240" w:lineRule="auto"/>
        <w:jc w:val="center"/>
        <w:rPr>
          <w:rFonts w:ascii="Arial Narrow" w:hAnsi="Arial Narrow"/>
          <w:b/>
          <w:szCs w:val="24"/>
        </w:rPr>
      </w:pPr>
      <w:r w:rsidRPr="00803DB7">
        <w:rPr>
          <w:rFonts w:ascii="Arial Narrow" w:hAnsi="Arial Narrow"/>
          <w:b/>
          <w:szCs w:val="24"/>
        </w:rPr>
        <w:t>Gambar 1.1 Grafik Perbandingan Kompetensi Guru dalam Menyusun Rancangan Pembelajaran dengan Pendekatan Saintifik Setiap Siklus</w:t>
      </w:r>
    </w:p>
    <w:p w:rsidR="002934F4" w:rsidRPr="00803DB7" w:rsidRDefault="002934F4" w:rsidP="002934F4">
      <w:pPr>
        <w:spacing w:after="0" w:line="240" w:lineRule="auto"/>
        <w:jc w:val="center"/>
        <w:rPr>
          <w:rFonts w:ascii="Arial Narrow" w:hAnsi="Arial Narrow"/>
          <w:b/>
          <w:szCs w:val="24"/>
        </w:rPr>
      </w:pPr>
    </w:p>
    <w:p w:rsidR="002934F4" w:rsidRPr="00803DB7" w:rsidRDefault="002934F4" w:rsidP="002934F4">
      <w:pPr>
        <w:pStyle w:val="ListParagraph"/>
        <w:spacing w:after="0" w:line="240" w:lineRule="auto"/>
        <w:ind w:left="0" w:firstLine="698"/>
        <w:jc w:val="both"/>
        <w:rPr>
          <w:rFonts w:ascii="Arial Narrow" w:hAnsi="Arial Narrow"/>
          <w:color w:val="000000" w:themeColor="text1"/>
          <w:szCs w:val="24"/>
        </w:rPr>
      </w:pPr>
      <w:r w:rsidRPr="00803DB7">
        <w:rPr>
          <w:rFonts w:ascii="Arial Narrow" w:hAnsi="Arial Narrow"/>
          <w:color w:val="000000" w:themeColor="text1"/>
          <w:szCs w:val="24"/>
        </w:rPr>
        <w:lastRenderedPageBreak/>
        <w:t>Berdasarkan tabel dan grafik diatas</w:t>
      </w:r>
      <w:r w:rsidRPr="00803DB7">
        <w:rPr>
          <w:rFonts w:ascii="Arial Narrow" w:hAnsi="Arial Narrow"/>
          <w:color w:val="000000" w:themeColor="text1"/>
          <w:szCs w:val="24"/>
          <w:lang w:val="id-ID"/>
        </w:rPr>
        <w:t xml:space="preserve"> diketahui bahwa </w:t>
      </w:r>
      <w:r w:rsidRPr="00803DB7">
        <w:rPr>
          <w:rFonts w:ascii="Arial Narrow" w:hAnsi="Arial Narrow"/>
          <w:color w:val="000000" w:themeColor="text1"/>
          <w:szCs w:val="24"/>
        </w:rPr>
        <w:t xml:space="preserve">pada kondisi awal sebelum dilaksanakannya kegiatan </w:t>
      </w:r>
      <w:r w:rsidRPr="00803DB7">
        <w:rPr>
          <w:rFonts w:ascii="Arial Narrow" w:hAnsi="Arial Narrow"/>
          <w:i/>
          <w:color w:val="000000" w:themeColor="text1"/>
          <w:szCs w:val="24"/>
        </w:rPr>
        <w:t>In House Training (IHT)</w:t>
      </w:r>
      <w:r w:rsidRPr="00803DB7">
        <w:rPr>
          <w:rFonts w:ascii="Arial Narrow" w:hAnsi="Arial Narrow"/>
          <w:color w:val="000000" w:themeColor="text1"/>
          <w:szCs w:val="24"/>
        </w:rPr>
        <w:t xml:space="preserve">, </w:t>
      </w:r>
      <w:r w:rsidRPr="00803DB7">
        <w:rPr>
          <w:rFonts w:ascii="Arial Narrow" w:hAnsi="Arial Narrow"/>
          <w:color w:val="000000" w:themeColor="text1"/>
          <w:szCs w:val="24"/>
          <w:lang w:eastAsia="id-ID"/>
        </w:rPr>
        <w:t xml:space="preserve">dari 7 orang guru hanya 2 orang (29%) guru yang mampu menyusun </w:t>
      </w:r>
      <w:r w:rsidRPr="00803DB7">
        <w:rPr>
          <w:rFonts w:ascii="Arial Narrow" w:hAnsi="Arial Narrow"/>
          <w:color w:val="000000" w:themeColor="text1"/>
          <w:szCs w:val="24"/>
        </w:rPr>
        <w:t>rancangan pembelajaran dengan pendekatan saintifik</w:t>
      </w:r>
      <w:r w:rsidRPr="00803DB7">
        <w:rPr>
          <w:rFonts w:ascii="Arial Narrow" w:hAnsi="Arial Narrow"/>
          <w:color w:val="000000" w:themeColor="text1"/>
          <w:szCs w:val="24"/>
          <w:lang w:eastAsia="id-ID"/>
        </w:rPr>
        <w:t xml:space="preserve"> secara mandiri dan sudah menerapkannya. Sedangkan selebihnya sebanyak 5 orang guru (80%) belum mampu menyusun </w:t>
      </w:r>
      <w:r w:rsidRPr="00803DB7">
        <w:rPr>
          <w:rFonts w:ascii="Arial Narrow" w:hAnsi="Arial Narrow"/>
          <w:color w:val="000000" w:themeColor="text1"/>
          <w:szCs w:val="24"/>
        </w:rPr>
        <w:t>rancangan pembelajaran dengan pendekatan saintifik</w:t>
      </w:r>
      <w:r w:rsidRPr="00803DB7">
        <w:rPr>
          <w:rFonts w:ascii="Arial Narrow" w:hAnsi="Arial Narrow"/>
          <w:color w:val="000000" w:themeColor="text1"/>
          <w:szCs w:val="24"/>
          <w:lang w:eastAsia="id-ID"/>
        </w:rPr>
        <w:t xml:space="preserve"> secara mandiriserta belum bisa menerapkan dalam proses pembelajaran. </w:t>
      </w:r>
      <w:r w:rsidRPr="00803DB7">
        <w:rPr>
          <w:rFonts w:ascii="Arial Narrow" w:hAnsi="Arial Narrow"/>
          <w:color w:val="000000" w:themeColor="text1"/>
          <w:szCs w:val="24"/>
        </w:rPr>
        <w:t xml:space="preserve">Selanjutnya setelah dilaksanakan kegiatan </w:t>
      </w:r>
      <w:r w:rsidRPr="00803DB7">
        <w:rPr>
          <w:rFonts w:ascii="Arial Narrow" w:hAnsi="Arial Narrow"/>
          <w:i/>
          <w:color w:val="000000" w:themeColor="text1"/>
          <w:szCs w:val="24"/>
        </w:rPr>
        <w:t>In House Training (IHT)</w:t>
      </w:r>
      <w:r w:rsidRPr="00803DB7">
        <w:rPr>
          <w:rFonts w:ascii="Arial Narrow" w:hAnsi="Arial Narrow"/>
          <w:color w:val="000000" w:themeColor="text1"/>
          <w:szCs w:val="24"/>
        </w:rPr>
        <w:t xml:space="preserve"> pada siklus I terlihat peningkatan yang lebih baik dari kondisi awal. Dari sejumlah 7 orang guru, terdapat 4 orang (57%) guru yang mampu merancang pembelajaran dengan pendekatan saintifik dan sudah menerapkannya. Sedangkan selebihnya sebanyak 3 orang guru (43%) belum mampu menyusun rancangan pembelajaran dengan pendekatan saintifik yang baik dan benar serta belum bisa menerapkan dalam proses pembelajaran. Pada kegiatan </w:t>
      </w:r>
      <w:r w:rsidRPr="00803DB7">
        <w:rPr>
          <w:rFonts w:ascii="Arial Narrow" w:hAnsi="Arial Narrow"/>
          <w:i/>
          <w:color w:val="000000" w:themeColor="text1"/>
          <w:szCs w:val="24"/>
        </w:rPr>
        <w:t>In House Training (IHT)</w:t>
      </w:r>
      <w:r w:rsidRPr="00803DB7">
        <w:rPr>
          <w:rFonts w:ascii="Arial Narrow" w:hAnsi="Arial Narrow"/>
          <w:color w:val="000000" w:themeColor="text1"/>
          <w:szCs w:val="24"/>
        </w:rPr>
        <w:t xml:space="preserve"> siklus II, terlihat peningkatan yang lebih baik dari siklus I. Dari sejumlah 7 orang guru, terdapat 6 orang (86%) guru yang mampu merancang pembelajaran dengan pendekatan saintifik dan sudah menerapkannya. Sedangkan selebihnya sebanyak 1 orang guru (14%) belum mampu menyusun rancangan pembelajaran dengan pendekatan saintifik yang baik dan benar serta belum bisa menerapkan dalam proses pembelajaran.</w:t>
      </w:r>
    </w:p>
    <w:p w:rsidR="002934F4" w:rsidRPr="00803DB7" w:rsidRDefault="002934F4" w:rsidP="002934F4">
      <w:pPr>
        <w:spacing w:line="240" w:lineRule="auto"/>
        <w:ind w:firstLine="709"/>
        <w:jc w:val="both"/>
        <w:rPr>
          <w:rFonts w:ascii="Arial Narrow" w:hAnsi="Arial Narrow"/>
          <w:color w:val="000000" w:themeColor="text1"/>
          <w:szCs w:val="24"/>
        </w:rPr>
      </w:pPr>
      <w:r w:rsidRPr="00803DB7">
        <w:rPr>
          <w:rFonts w:ascii="Arial Narrow" w:hAnsi="Arial Narrow"/>
          <w:color w:val="000000" w:themeColor="text1"/>
          <w:szCs w:val="24"/>
        </w:rPr>
        <w:t xml:space="preserve">Dalam kegiatan </w:t>
      </w:r>
      <w:r w:rsidRPr="00803DB7">
        <w:rPr>
          <w:rFonts w:ascii="Arial Narrow" w:hAnsi="Arial Narrow"/>
          <w:i/>
          <w:color w:val="000000" w:themeColor="text1"/>
          <w:szCs w:val="24"/>
        </w:rPr>
        <w:t>In House Training (IHT)</w:t>
      </w:r>
      <w:r w:rsidRPr="00803DB7">
        <w:rPr>
          <w:rFonts w:ascii="Arial Narrow" w:hAnsi="Arial Narrow"/>
          <w:color w:val="000000" w:themeColor="text1"/>
          <w:szCs w:val="24"/>
        </w:rPr>
        <w:t xml:space="preserve"> peningkatan kompetensi guru dalam menyusun rancangan pembelajaran dengan pendekatan saintifik, juga menilai pemahaman guru terhadap substansi rancangan pembelajaran dengan pendekatan saintifik. Adapun data pemahaman guru sebelum mengikuti </w:t>
      </w:r>
      <w:r w:rsidRPr="00803DB7">
        <w:rPr>
          <w:rFonts w:ascii="Arial Narrow" w:hAnsi="Arial Narrow"/>
          <w:i/>
          <w:color w:val="000000" w:themeColor="text1"/>
          <w:szCs w:val="24"/>
        </w:rPr>
        <w:t xml:space="preserve">In House Training (IHT) </w:t>
      </w:r>
      <w:r w:rsidRPr="00803DB7">
        <w:rPr>
          <w:rFonts w:ascii="Arial Narrow" w:hAnsi="Arial Narrow"/>
          <w:color w:val="000000" w:themeColor="text1"/>
          <w:szCs w:val="24"/>
        </w:rPr>
        <w:t xml:space="preserve">dapat dijabarkan dalam tabel dibawah ini.  </w:t>
      </w:r>
    </w:p>
    <w:p w:rsidR="002934F4" w:rsidRPr="00803DB7" w:rsidRDefault="002934F4" w:rsidP="002934F4">
      <w:pPr>
        <w:spacing w:after="0" w:line="240" w:lineRule="auto"/>
        <w:jc w:val="center"/>
        <w:rPr>
          <w:rFonts w:ascii="Arial Narrow" w:hAnsi="Arial Narrow"/>
          <w:b/>
          <w:szCs w:val="24"/>
        </w:rPr>
      </w:pPr>
      <w:r w:rsidRPr="00803DB7">
        <w:rPr>
          <w:rFonts w:ascii="Arial Narrow" w:hAnsi="Arial Narrow"/>
          <w:b/>
          <w:szCs w:val="24"/>
        </w:rPr>
        <w:t>Tabel 1.2 Rekapitulasi Perbandingan Pemahaman Terhadap Rancangan Pembelajaran dengan Pendekatan Saintifik Setiap Siklus</w:t>
      </w:r>
    </w:p>
    <w:p w:rsidR="002934F4" w:rsidRPr="00803DB7" w:rsidRDefault="002934F4" w:rsidP="002934F4">
      <w:pPr>
        <w:spacing w:after="0" w:line="240" w:lineRule="auto"/>
        <w:jc w:val="center"/>
        <w:rPr>
          <w:rFonts w:ascii="Arial Narrow" w:hAnsi="Arial Narrow"/>
          <w:b/>
          <w:szCs w:val="24"/>
        </w:rPr>
      </w:pPr>
    </w:p>
    <w:tbl>
      <w:tblPr>
        <w:tblW w:w="6015"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5"/>
        <w:gridCol w:w="1334"/>
        <w:gridCol w:w="629"/>
        <w:gridCol w:w="659"/>
        <w:gridCol w:w="479"/>
        <w:gridCol w:w="680"/>
        <w:gridCol w:w="707"/>
        <w:gridCol w:w="666"/>
        <w:gridCol w:w="668"/>
        <w:gridCol w:w="668"/>
        <w:gridCol w:w="841"/>
        <w:gridCol w:w="811"/>
        <w:gridCol w:w="594"/>
        <w:gridCol w:w="749"/>
        <w:gridCol w:w="419"/>
        <w:gridCol w:w="544"/>
        <w:gridCol w:w="767"/>
      </w:tblGrid>
      <w:tr w:rsidR="00803DB7" w:rsidRPr="00803DB7" w:rsidTr="00803DB7">
        <w:tc>
          <w:tcPr>
            <w:tcW w:w="132" w:type="pct"/>
            <w:vMerge w:val="restart"/>
            <w:vAlign w:val="center"/>
          </w:tcPr>
          <w:p w:rsidR="002934F4" w:rsidRPr="00803DB7" w:rsidRDefault="002934F4" w:rsidP="00EE5E25">
            <w:pPr>
              <w:spacing w:after="0" w:line="240" w:lineRule="auto"/>
              <w:jc w:val="center"/>
              <w:rPr>
                <w:rFonts w:ascii="Arial Narrow" w:hAnsi="Arial Narrow"/>
                <w:color w:val="000000" w:themeColor="text1"/>
                <w:szCs w:val="24"/>
                <w:lang w:val="id-ID"/>
              </w:rPr>
            </w:pPr>
            <w:r w:rsidRPr="00803DB7">
              <w:rPr>
                <w:rFonts w:ascii="Arial Narrow" w:hAnsi="Arial Narrow"/>
                <w:color w:val="000000" w:themeColor="text1"/>
                <w:szCs w:val="24"/>
                <w:lang w:val="id-ID"/>
              </w:rPr>
              <w:t>No</w:t>
            </w:r>
          </w:p>
        </w:tc>
        <w:tc>
          <w:tcPr>
            <w:tcW w:w="579" w:type="pct"/>
            <w:vMerge w:val="restart"/>
            <w:vAlign w:val="center"/>
          </w:tcPr>
          <w:p w:rsidR="002934F4" w:rsidRPr="00803DB7" w:rsidRDefault="002934F4" w:rsidP="00EE5E25">
            <w:pPr>
              <w:spacing w:after="0" w:line="240" w:lineRule="auto"/>
              <w:jc w:val="center"/>
              <w:rPr>
                <w:rFonts w:ascii="Arial Narrow" w:hAnsi="Arial Narrow"/>
                <w:color w:val="000000" w:themeColor="text1"/>
                <w:szCs w:val="24"/>
                <w:lang w:val="id-ID"/>
              </w:rPr>
            </w:pPr>
            <w:r w:rsidRPr="00803DB7">
              <w:rPr>
                <w:rFonts w:ascii="Arial Narrow" w:hAnsi="Arial Narrow"/>
                <w:color w:val="000000" w:themeColor="text1"/>
                <w:szCs w:val="24"/>
              </w:rPr>
              <w:t>Aspek Pemahaman</w:t>
            </w:r>
          </w:p>
        </w:tc>
        <w:tc>
          <w:tcPr>
            <w:tcW w:w="1062" w:type="pct"/>
            <w:gridSpan w:val="4"/>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Kondisi Awal</w:t>
            </w:r>
          </w:p>
        </w:tc>
        <w:tc>
          <w:tcPr>
            <w:tcW w:w="307" w:type="pct"/>
            <w:vAlign w:val="center"/>
          </w:tcPr>
          <w:p w:rsidR="002934F4" w:rsidRPr="00803DB7" w:rsidRDefault="002934F4" w:rsidP="00EE5E25">
            <w:pPr>
              <w:spacing w:after="0" w:line="240" w:lineRule="auto"/>
              <w:ind w:left="-109"/>
              <w:jc w:val="center"/>
              <w:rPr>
                <w:rFonts w:ascii="Arial Narrow" w:hAnsi="Arial Narrow"/>
                <w:bCs/>
                <w:color w:val="000000" w:themeColor="text1"/>
                <w:szCs w:val="24"/>
                <w:lang w:eastAsia="id-ID"/>
              </w:rPr>
            </w:pPr>
            <w:r w:rsidRPr="00803DB7">
              <w:rPr>
                <w:rFonts w:ascii="Arial Narrow" w:hAnsi="Arial Narrow"/>
                <w:bCs/>
                <w:color w:val="000000" w:themeColor="text1"/>
                <w:szCs w:val="24"/>
                <w:lang w:eastAsia="id-ID"/>
              </w:rPr>
              <w:t>Kriteria</w:t>
            </w:r>
          </w:p>
        </w:tc>
        <w:tc>
          <w:tcPr>
            <w:tcW w:w="1234" w:type="pct"/>
            <w:gridSpan w:val="4"/>
          </w:tcPr>
          <w:p w:rsidR="002934F4" w:rsidRPr="00803DB7" w:rsidRDefault="002934F4" w:rsidP="00EE5E25">
            <w:pPr>
              <w:spacing w:after="0" w:line="240" w:lineRule="auto"/>
              <w:jc w:val="center"/>
              <w:rPr>
                <w:rFonts w:ascii="Arial Narrow" w:hAnsi="Arial Narrow"/>
                <w:bCs/>
                <w:color w:val="000000" w:themeColor="text1"/>
                <w:szCs w:val="24"/>
                <w:lang w:eastAsia="id-ID"/>
              </w:rPr>
            </w:pPr>
            <w:r w:rsidRPr="00803DB7">
              <w:rPr>
                <w:rFonts w:ascii="Arial Narrow" w:hAnsi="Arial Narrow"/>
                <w:bCs/>
                <w:color w:val="000000" w:themeColor="text1"/>
                <w:szCs w:val="24"/>
                <w:lang w:eastAsia="id-ID"/>
              </w:rPr>
              <w:t>Siklus I</w:t>
            </w:r>
          </w:p>
        </w:tc>
        <w:tc>
          <w:tcPr>
            <w:tcW w:w="352" w:type="pct"/>
            <w:vAlign w:val="center"/>
          </w:tcPr>
          <w:p w:rsidR="002934F4" w:rsidRPr="00803DB7" w:rsidRDefault="002934F4" w:rsidP="00EE5E25">
            <w:pPr>
              <w:spacing w:after="0" w:line="240" w:lineRule="auto"/>
              <w:jc w:val="center"/>
              <w:rPr>
                <w:rFonts w:ascii="Arial Narrow" w:hAnsi="Arial Narrow"/>
                <w:bCs/>
                <w:color w:val="000000" w:themeColor="text1"/>
                <w:szCs w:val="24"/>
                <w:lang w:eastAsia="id-ID"/>
              </w:rPr>
            </w:pPr>
            <w:r w:rsidRPr="00803DB7">
              <w:rPr>
                <w:rFonts w:ascii="Arial Narrow" w:hAnsi="Arial Narrow"/>
                <w:bCs/>
                <w:color w:val="000000" w:themeColor="text1"/>
                <w:szCs w:val="24"/>
                <w:lang w:eastAsia="id-ID"/>
              </w:rPr>
              <w:t>Kriteria</w:t>
            </w:r>
          </w:p>
        </w:tc>
        <w:tc>
          <w:tcPr>
            <w:tcW w:w="1001" w:type="pct"/>
            <w:gridSpan w:val="4"/>
          </w:tcPr>
          <w:p w:rsidR="002934F4" w:rsidRPr="00803DB7" w:rsidRDefault="002934F4" w:rsidP="00EE5E25">
            <w:pPr>
              <w:spacing w:after="0" w:line="240" w:lineRule="auto"/>
              <w:jc w:val="center"/>
              <w:rPr>
                <w:rFonts w:ascii="Arial Narrow" w:hAnsi="Arial Narrow"/>
                <w:bCs/>
                <w:color w:val="000000" w:themeColor="text1"/>
                <w:szCs w:val="24"/>
                <w:lang w:eastAsia="id-ID"/>
              </w:rPr>
            </w:pPr>
            <w:r w:rsidRPr="00803DB7">
              <w:rPr>
                <w:rFonts w:ascii="Arial Narrow" w:hAnsi="Arial Narrow"/>
                <w:bCs/>
                <w:color w:val="000000" w:themeColor="text1"/>
                <w:szCs w:val="24"/>
                <w:lang w:eastAsia="id-ID"/>
              </w:rPr>
              <w:t>Siklus II</w:t>
            </w:r>
          </w:p>
        </w:tc>
        <w:tc>
          <w:tcPr>
            <w:tcW w:w="334"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Kriteria</w:t>
            </w:r>
          </w:p>
        </w:tc>
      </w:tr>
      <w:tr w:rsidR="00803DB7" w:rsidRPr="00803DB7" w:rsidTr="00803DB7">
        <w:tc>
          <w:tcPr>
            <w:tcW w:w="132" w:type="pct"/>
            <w:vMerge/>
            <w:vAlign w:val="center"/>
          </w:tcPr>
          <w:p w:rsidR="002934F4" w:rsidRPr="00803DB7" w:rsidRDefault="002934F4" w:rsidP="00EE5E25">
            <w:pPr>
              <w:spacing w:after="0" w:line="240" w:lineRule="auto"/>
              <w:jc w:val="center"/>
              <w:rPr>
                <w:rFonts w:ascii="Arial Narrow" w:hAnsi="Arial Narrow"/>
                <w:color w:val="000000" w:themeColor="text1"/>
                <w:szCs w:val="24"/>
                <w:lang w:val="id-ID"/>
              </w:rPr>
            </w:pPr>
          </w:p>
        </w:tc>
        <w:tc>
          <w:tcPr>
            <w:tcW w:w="579" w:type="pct"/>
            <w:vMerge/>
            <w:vAlign w:val="center"/>
          </w:tcPr>
          <w:p w:rsidR="002934F4" w:rsidRPr="00803DB7" w:rsidRDefault="002934F4" w:rsidP="00EE5E25">
            <w:pPr>
              <w:spacing w:after="0" w:line="240" w:lineRule="auto"/>
              <w:jc w:val="center"/>
              <w:rPr>
                <w:rFonts w:ascii="Arial Narrow" w:hAnsi="Arial Narrow"/>
                <w:color w:val="000000" w:themeColor="text1"/>
                <w:szCs w:val="24"/>
              </w:rPr>
            </w:pPr>
          </w:p>
        </w:tc>
        <w:tc>
          <w:tcPr>
            <w:tcW w:w="273" w:type="pct"/>
            <w:vAlign w:val="center"/>
          </w:tcPr>
          <w:p w:rsidR="002934F4" w:rsidRPr="00803DB7" w:rsidRDefault="002934F4" w:rsidP="00EE5E25">
            <w:pPr>
              <w:spacing w:after="0" w:line="240" w:lineRule="auto"/>
              <w:ind w:left="-83"/>
              <w:jc w:val="center"/>
              <w:rPr>
                <w:rFonts w:ascii="Arial Narrow" w:hAnsi="Arial Narrow"/>
                <w:color w:val="000000" w:themeColor="text1"/>
                <w:szCs w:val="24"/>
              </w:rPr>
            </w:pPr>
            <w:r w:rsidRPr="00803DB7">
              <w:rPr>
                <w:rFonts w:ascii="Arial Narrow" w:hAnsi="Arial Narrow"/>
                <w:color w:val="000000" w:themeColor="text1"/>
                <w:szCs w:val="24"/>
              </w:rPr>
              <w:t>Belum</w:t>
            </w:r>
          </w:p>
        </w:tc>
        <w:tc>
          <w:tcPr>
            <w:tcW w:w="286" w:type="pct"/>
          </w:tcPr>
          <w:p w:rsidR="002934F4" w:rsidRPr="00803DB7" w:rsidRDefault="002934F4" w:rsidP="00EE5E25">
            <w:pPr>
              <w:spacing w:after="0" w:line="240" w:lineRule="auto"/>
              <w:ind w:left="-105"/>
              <w:jc w:val="center"/>
              <w:rPr>
                <w:rFonts w:ascii="Arial Narrow" w:hAnsi="Arial Narrow"/>
                <w:color w:val="000000" w:themeColor="text1"/>
                <w:szCs w:val="24"/>
              </w:rPr>
            </w:pPr>
            <w:r w:rsidRPr="00803DB7">
              <w:rPr>
                <w:rFonts w:ascii="Arial Narrow" w:hAnsi="Arial Narrow"/>
                <w:color w:val="000000" w:themeColor="text1"/>
                <w:szCs w:val="24"/>
                <w:lang w:val="id-ID"/>
              </w:rPr>
              <w:t>Persen</w:t>
            </w:r>
          </w:p>
          <w:p w:rsidR="002934F4" w:rsidRPr="00803DB7" w:rsidRDefault="002934F4" w:rsidP="00EE5E25">
            <w:pPr>
              <w:spacing w:after="0" w:line="240" w:lineRule="auto"/>
              <w:ind w:left="-105"/>
              <w:jc w:val="center"/>
              <w:rPr>
                <w:rFonts w:ascii="Arial Narrow" w:hAnsi="Arial Narrow"/>
                <w:color w:val="000000" w:themeColor="text1"/>
                <w:szCs w:val="24"/>
              </w:rPr>
            </w:pPr>
            <w:r w:rsidRPr="00803DB7">
              <w:rPr>
                <w:rFonts w:ascii="Arial Narrow" w:hAnsi="Arial Narrow"/>
                <w:color w:val="000000" w:themeColor="text1"/>
                <w:szCs w:val="24"/>
                <w:lang w:val="id-ID"/>
              </w:rPr>
              <w:t>tase</w:t>
            </w:r>
          </w:p>
        </w:tc>
        <w:tc>
          <w:tcPr>
            <w:tcW w:w="208" w:type="pct"/>
            <w:vAlign w:val="center"/>
          </w:tcPr>
          <w:p w:rsidR="002934F4" w:rsidRPr="00803DB7" w:rsidRDefault="002934F4" w:rsidP="00EE5E25">
            <w:pPr>
              <w:spacing w:after="0" w:line="240" w:lineRule="auto"/>
              <w:ind w:left="-104"/>
              <w:jc w:val="center"/>
              <w:rPr>
                <w:rFonts w:ascii="Arial Narrow" w:hAnsi="Arial Narrow"/>
                <w:color w:val="000000" w:themeColor="text1"/>
                <w:szCs w:val="24"/>
              </w:rPr>
            </w:pPr>
            <w:r w:rsidRPr="00803DB7">
              <w:rPr>
                <w:rFonts w:ascii="Arial Narrow" w:hAnsi="Arial Narrow"/>
                <w:color w:val="000000" w:themeColor="text1"/>
                <w:szCs w:val="24"/>
              </w:rPr>
              <w:t>Paham</w:t>
            </w:r>
          </w:p>
        </w:tc>
        <w:tc>
          <w:tcPr>
            <w:tcW w:w="295" w:type="pct"/>
          </w:tcPr>
          <w:p w:rsidR="002934F4" w:rsidRPr="00803DB7" w:rsidRDefault="002934F4" w:rsidP="00EE5E25">
            <w:pPr>
              <w:spacing w:after="0" w:line="240" w:lineRule="auto"/>
              <w:ind w:left="-101"/>
              <w:jc w:val="center"/>
              <w:rPr>
                <w:rFonts w:ascii="Arial Narrow" w:hAnsi="Arial Narrow"/>
                <w:color w:val="000000" w:themeColor="text1"/>
                <w:szCs w:val="24"/>
              </w:rPr>
            </w:pPr>
            <w:r w:rsidRPr="00803DB7">
              <w:rPr>
                <w:rFonts w:ascii="Arial Narrow" w:hAnsi="Arial Narrow"/>
                <w:color w:val="000000" w:themeColor="text1"/>
                <w:szCs w:val="24"/>
                <w:lang w:val="id-ID"/>
              </w:rPr>
              <w:t>Persen</w:t>
            </w:r>
          </w:p>
          <w:p w:rsidR="002934F4" w:rsidRPr="00803DB7" w:rsidRDefault="002934F4" w:rsidP="00EE5E25">
            <w:pPr>
              <w:spacing w:after="0" w:line="240" w:lineRule="auto"/>
              <w:ind w:left="-101"/>
              <w:jc w:val="center"/>
              <w:rPr>
                <w:rFonts w:ascii="Arial Narrow" w:hAnsi="Arial Narrow"/>
                <w:color w:val="000000" w:themeColor="text1"/>
                <w:szCs w:val="24"/>
                <w:lang w:val="id-ID"/>
              </w:rPr>
            </w:pPr>
            <w:r w:rsidRPr="00803DB7">
              <w:rPr>
                <w:rFonts w:ascii="Arial Narrow" w:hAnsi="Arial Narrow"/>
                <w:color w:val="000000" w:themeColor="text1"/>
                <w:szCs w:val="24"/>
                <w:lang w:val="id-ID"/>
              </w:rPr>
              <w:t>tase</w:t>
            </w:r>
          </w:p>
        </w:tc>
        <w:tc>
          <w:tcPr>
            <w:tcW w:w="307" w:type="pct"/>
          </w:tcPr>
          <w:p w:rsidR="002934F4" w:rsidRPr="00803DB7" w:rsidRDefault="002934F4" w:rsidP="00EE5E25">
            <w:pPr>
              <w:spacing w:after="0" w:line="240" w:lineRule="auto"/>
              <w:jc w:val="center"/>
              <w:rPr>
                <w:rFonts w:ascii="Arial Narrow" w:hAnsi="Arial Narrow"/>
                <w:color w:val="000000" w:themeColor="text1"/>
                <w:szCs w:val="24"/>
              </w:rPr>
            </w:pPr>
          </w:p>
        </w:tc>
        <w:tc>
          <w:tcPr>
            <w:tcW w:w="289" w:type="pct"/>
            <w:vAlign w:val="center"/>
          </w:tcPr>
          <w:p w:rsidR="002934F4" w:rsidRPr="00803DB7" w:rsidRDefault="002934F4" w:rsidP="00EE5E25">
            <w:pPr>
              <w:spacing w:after="0" w:line="240" w:lineRule="auto"/>
              <w:ind w:left="-108"/>
              <w:jc w:val="center"/>
              <w:rPr>
                <w:rFonts w:ascii="Arial Narrow" w:hAnsi="Arial Narrow"/>
                <w:color w:val="000000" w:themeColor="text1"/>
                <w:szCs w:val="24"/>
              </w:rPr>
            </w:pPr>
            <w:r w:rsidRPr="00803DB7">
              <w:rPr>
                <w:rFonts w:ascii="Arial Narrow" w:hAnsi="Arial Narrow"/>
                <w:color w:val="000000" w:themeColor="text1"/>
                <w:szCs w:val="24"/>
              </w:rPr>
              <w:t>Belum</w:t>
            </w:r>
          </w:p>
        </w:tc>
        <w:tc>
          <w:tcPr>
            <w:tcW w:w="290" w:type="pct"/>
          </w:tcPr>
          <w:p w:rsidR="002934F4" w:rsidRPr="00803DB7" w:rsidRDefault="002934F4" w:rsidP="00EE5E25">
            <w:pPr>
              <w:spacing w:after="0" w:line="240" w:lineRule="auto"/>
              <w:ind w:left="-109"/>
              <w:jc w:val="center"/>
              <w:rPr>
                <w:rFonts w:ascii="Arial Narrow" w:hAnsi="Arial Narrow"/>
                <w:color w:val="000000" w:themeColor="text1"/>
                <w:szCs w:val="24"/>
              </w:rPr>
            </w:pPr>
            <w:r w:rsidRPr="00803DB7">
              <w:rPr>
                <w:rFonts w:ascii="Arial Narrow" w:hAnsi="Arial Narrow"/>
                <w:color w:val="000000" w:themeColor="text1"/>
                <w:szCs w:val="24"/>
                <w:lang w:val="id-ID"/>
              </w:rPr>
              <w:t>Persen</w:t>
            </w:r>
          </w:p>
          <w:p w:rsidR="002934F4" w:rsidRPr="00803DB7" w:rsidRDefault="002934F4" w:rsidP="00EE5E25">
            <w:pPr>
              <w:spacing w:after="0" w:line="240" w:lineRule="auto"/>
              <w:ind w:left="-109"/>
              <w:jc w:val="center"/>
              <w:rPr>
                <w:rFonts w:ascii="Arial Narrow" w:hAnsi="Arial Narrow"/>
                <w:color w:val="000000" w:themeColor="text1"/>
                <w:szCs w:val="24"/>
              </w:rPr>
            </w:pPr>
            <w:r w:rsidRPr="00803DB7">
              <w:rPr>
                <w:rFonts w:ascii="Arial Narrow" w:hAnsi="Arial Narrow"/>
                <w:color w:val="000000" w:themeColor="text1"/>
                <w:szCs w:val="24"/>
                <w:lang w:val="id-ID"/>
              </w:rPr>
              <w:t>Tase</w:t>
            </w:r>
          </w:p>
        </w:tc>
        <w:tc>
          <w:tcPr>
            <w:tcW w:w="290" w:type="pct"/>
            <w:vAlign w:val="center"/>
          </w:tcPr>
          <w:p w:rsidR="002934F4" w:rsidRPr="00803DB7" w:rsidRDefault="002934F4" w:rsidP="00EE5E25">
            <w:pPr>
              <w:spacing w:after="0" w:line="240" w:lineRule="auto"/>
              <w:ind w:left="-107"/>
              <w:jc w:val="center"/>
              <w:rPr>
                <w:rFonts w:ascii="Arial Narrow" w:hAnsi="Arial Narrow"/>
                <w:color w:val="000000" w:themeColor="text1"/>
                <w:szCs w:val="24"/>
              </w:rPr>
            </w:pPr>
            <w:r w:rsidRPr="00803DB7">
              <w:rPr>
                <w:rFonts w:ascii="Arial Narrow" w:hAnsi="Arial Narrow"/>
                <w:color w:val="000000" w:themeColor="text1"/>
                <w:szCs w:val="24"/>
              </w:rPr>
              <w:t>Paham</w:t>
            </w:r>
          </w:p>
        </w:tc>
        <w:tc>
          <w:tcPr>
            <w:tcW w:w="365" w:type="pct"/>
          </w:tcPr>
          <w:p w:rsidR="002934F4" w:rsidRPr="00803DB7" w:rsidRDefault="002934F4" w:rsidP="00EE5E25">
            <w:pPr>
              <w:spacing w:after="0" w:line="240" w:lineRule="auto"/>
              <w:jc w:val="center"/>
              <w:rPr>
                <w:rFonts w:ascii="Arial Narrow" w:hAnsi="Arial Narrow"/>
                <w:color w:val="000000" w:themeColor="text1"/>
                <w:szCs w:val="24"/>
                <w:lang w:val="id-ID"/>
              </w:rPr>
            </w:pPr>
            <w:r w:rsidRPr="00803DB7">
              <w:rPr>
                <w:rFonts w:ascii="Arial Narrow" w:hAnsi="Arial Narrow"/>
                <w:color w:val="000000" w:themeColor="text1"/>
                <w:szCs w:val="24"/>
                <w:lang w:val="id-ID"/>
              </w:rPr>
              <w:t>Persentase</w:t>
            </w:r>
          </w:p>
        </w:tc>
        <w:tc>
          <w:tcPr>
            <w:tcW w:w="352" w:type="pct"/>
          </w:tcPr>
          <w:p w:rsidR="002934F4" w:rsidRPr="00803DB7" w:rsidRDefault="002934F4" w:rsidP="00EE5E25">
            <w:pPr>
              <w:spacing w:after="0" w:line="240" w:lineRule="auto"/>
              <w:jc w:val="center"/>
              <w:rPr>
                <w:rFonts w:ascii="Arial Narrow" w:hAnsi="Arial Narrow"/>
                <w:b/>
                <w:color w:val="000000" w:themeColor="text1"/>
                <w:szCs w:val="24"/>
                <w:lang w:val="id-ID"/>
              </w:rPr>
            </w:pPr>
          </w:p>
        </w:tc>
        <w:tc>
          <w:tcPr>
            <w:tcW w:w="258" w:type="pct"/>
            <w:vAlign w:val="center"/>
          </w:tcPr>
          <w:p w:rsidR="002934F4" w:rsidRPr="00803DB7" w:rsidRDefault="002934F4" w:rsidP="00EE5E25">
            <w:pPr>
              <w:spacing w:after="0" w:line="240" w:lineRule="auto"/>
              <w:ind w:left="-108"/>
              <w:jc w:val="center"/>
              <w:rPr>
                <w:rFonts w:ascii="Arial Narrow" w:hAnsi="Arial Narrow"/>
                <w:color w:val="000000" w:themeColor="text1"/>
                <w:szCs w:val="24"/>
              </w:rPr>
            </w:pPr>
            <w:r w:rsidRPr="00803DB7">
              <w:rPr>
                <w:rFonts w:ascii="Arial Narrow" w:hAnsi="Arial Narrow"/>
                <w:color w:val="000000" w:themeColor="text1"/>
                <w:szCs w:val="24"/>
              </w:rPr>
              <w:t>Belum</w:t>
            </w:r>
          </w:p>
        </w:tc>
        <w:tc>
          <w:tcPr>
            <w:tcW w:w="325"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lang w:val="id-ID"/>
              </w:rPr>
              <w:t>Persen</w:t>
            </w:r>
          </w:p>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lang w:val="id-ID"/>
              </w:rPr>
              <w:t>tase</w:t>
            </w:r>
          </w:p>
        </w:tc>
        <w:tc>
          <w:tcPr>
            <w:tcW w:w="182" w:type="pct"/>
            <w:vAlign w:val="center"/>
          </w:tcPr>
          <w:p w:rsidR="002934F4" w:rsidRPr="00803DB7" w:rsidRDefault="002934F4" w:rsidP="00EE5E25">
            <w:pPr>
              <w:spacing w:after="0" w:line="240" w:lineRule="auto"/>
              <w:ind w:left="-108"/>
              <w:jc w:val="center"/>
              <w:rPr>
                <w:rFonts w:ascii="Arial Narrow" w:hAnsi="Arial Narrow"/>
                <w:color w:val="000000" w:themeColor="text1"/>
                <w:szCs w:val="24"/>
              </w:rPr>
            </w:pPr>
            <w:r w:rsidRPr="00803DB7">
              <w:rPr>
                <w:rFonts w:ascii="Arial Narrow" w:hAnsi="Arial Narrow"/>
                <w:color w:val="000000" w:themeColor="text1"/>
                <w:szCs w:val="24"/>
              </w:rPr>
              <w:t>Paham</w:t>
            </w:r>
          </w:p>
        </w:tc>
        <w:tc>
          <w:tcPr>
            <w:tcW w:w="236" w:type="pct"/>
            <w:vAlign w:val="center"/>
          </w:tcPr>
          <w:p w:rsidR="002934F4" w:rsidRPr="00803DB7" w:rsidRDefault="002934F4" w:rsidP="00EE5E25">
            <w:pPr>
              <w:spacing w:after="0" w:line="240" w:lineRule="auto"/>
              <w:jc w:val="center"/>
              <w:rPr>
                <w:rFonts w:ascii="Arial Narrow" w:hAnsi="Arial Narrow"/>
                <w:color w:val="000000" w:themeColor="text1"/>
                <w:szCs w:val="24"/>
                <w:lang w:val="id-ID"/>
              </w:rPr>
            </w:pPr>
            <w:r w:rsidRPr="00803DB7">
              <w:rPr>
                <w:rFonts w:ascii="Arial Narrow" w:hAnsi="Arial Narrow"/>
                <w:color w:val="000000" w:themeColor="text1"/>
                <w:szCs w:val="24"/>
                <w:lang w:val="id-ID"/>
              </w:rPr>
              <w:t>Persentase</w:t>
            </w:r>
          </w:p>
        </w:tc>
        <w:tc>
          <w:tcPr>
            <w:tcW w:w="334" w:type="pct"/>
          </w:tcPr>
          <w:p w:rsidR="002934F4" w:rsidRPr="00803DB7" w:rsidRDefault="002934F4" w:rsidP="00EE5E25">
            <w:pPr>
              <w:spacing w:after="0" w:line="240" w:lineRule="auto"/>
              <w:jc w:val="center"/>
              <w:rPr>
                <w:rFonts w:ascii="Arial Narrow" w:hAnsi="Arial Narrow"/>
                <w:b/>
                <w:color w:val="000000" w:themeColor="text1"/>
                <w:szCs w:val="24"/>
                <w:lang w:val="id-ID"/>
              </w:rPr>
            </w:pPr>
          </w:p>
        </w:tc>
      </w:tr>
      <w:tr w:rsidR="00803DB7" w:rsidRPr="00803DB7" w:rsidTr="00803DB7">
        <w:tc>
          <w:tcPr>
            <w:tcW w:w="132"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lang w:val="id-ID"/>
              </w:rPr>
              <w:t>1</w:t>
            </w:r>
          </w:p>
        </w:tc>
        <w:tc>
          <w:tcPr>
            <w:tcW w:w="579" w:type="pct"/>
          </w:tcPr>
          <w:p w:rsidR="002934F4" w:rsidRPr="00803DB7" w:rsidRDefault="002934F4" w:rsidP="00EE5E25">
            <w:pPr>
              <w:tabs>
                <w:tab w:val="left" w:pos="2835"/>
              </w:tabs>
              <w:spacing w:after="0" w:line="240" w:lineRule="auto"/>
              <w:rPr>
                <w:rFonts w:ascii="Arial Narrow" w:hAnsi="Arial Narrow"/>
                <w:color w:val="000000" w:themeColor="text1"/>
                <w:szCs w:val="24"/>
              </w:rPr>
            </w:pPr>
            <w:r w:rsidRPr="00803DB7">
              <w:rPr>
                <w:rFonts w:ascii="Arial Narrow" w:hAnsi="Arial Narrow"/>
                <w:color w:val="000000" w:themeColor="text1"/>
                <w:szCs w:val="24"/>
              </w:rPr>
              <w:t xml:space="preserve">Hakikat pendekatan saintifik </w:t>
            </w:r>
          </w:p>
        </w:tc>
        <w:tc>
          <w:tcPr>
            <w:tcW w:w="273"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5</w:t>
            </w:r>
          </w:p>
        </w:tc>
        <w:tc>
          <w:tcPr>
            <w:tcW w:w="286"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71%</w:t>
            </w:r>
          </w:p>
        </w:tc>
        <w:tc>
          <w:tcPr>
            <w:tcW w:w="208"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2</w:t>
            </w:r>
          </w:p>
        </w:tc>
        <w:tc>
          <w:tcPr>
            <w:tcW w:w="295"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29%</w:t>
            </w:r>
          </w:p>
        </w:tc>
        <w:tc>
          <w:tcPr>
            <w:tcW w:w="307"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bCs/>
                <w:color w:val="000000" w:themeColor="text1"/>
                <w:szCs w:val="24"/>
                <w:lang w:eastAsia="id-ID"/>
              </w:rPr>
              <w:t>Buruk</w:t>
            </w:r>
          </w:p>
        </w:tc>
        <w:tc>
          <w:tcPr>
            <w:tcW w:w="289"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3</w:t>
            </w:r>
          </w:p>
        </w:tc>
        <w:tc>
          <w:tcPr>
            <w:tcW w:w="290"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43%</w:t>
            </w:r>
          </w:p>
        </w:tc>
        <w:tc>
          <w:tcPr>
            <w:tcW w:w="290"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4</w:t>
            </w:r>
          </w:p>
        </w:tc>
        <w:tc>
          <w:tcPr>
            <w:tcW w:w="365"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57%</w:t>
            </w:r>
          </w:p>
        </w:tc>
        <w:tc>
          <w:tcPr>
            <w:tcW w:w="352"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bCs/>
                <w:color w:val="000000" w:themeColor="text1"/>
                <w:szCs w:val="24"/>
                <w:lang w:eastAsia="id-ID"/>
              </w:rPr>
              <w:t>Cukup</w:t>
            </w:r>
          </w:p>
        </w:tc>
        <w:tc>
          <w:tcPr>
            <w:tcW w:w="258"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1</w:t>
            </w:r>
          </w:p>
        </w:tc>
        <w:tc>
          <w:tcPr>
            <w:tcW w:w="325"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14%</w:t>
            </w:r>
          </w:p>
        </w:tc>
        <w:tc>
          <w:tcPr>
            <w:tcW w:w="182"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6</w:t>
            </w:r>
          </w:p>
        </w:tc>
        <w:tc>
          <w:tcPr>
            <w:tcW w:w="236"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86%</w:t>
            </w:r>
          </w:p>
        </w:tc>
        <w:tc>
          <w:tcPr>
            <w:tcW w:w="334"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bCs/>
                <w:color w:val="000000" w:themeColor="text1"/>
                <w:szCs w:val="24"/>
                <w:lang w:eastAsia="id-ID"/>
              </w:rPr>
              <w:t>Amat Baik</w:t>
            </w:r>
          </w:p>
        </w:tc>
      </w:tr>
      <w:tr w:rsidR="00803DB7" w:rsidRPr="00803DB7" w:rsidTr="00803DB7">
        <w:tc>
          <w:tcPr>
            <w:tcW w:w="132"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lang w:val="id-ID"/>
              </w:rPr>
              <w:t>2</w:t>
            </w:r>
          </w:p>
        </w:tc>
        <w:tc>
          <w:tcPr>
            <w:tcW w:w="579" w:type="pct"/>
          </w:tcPr>
          <w:p w:rsidR="002934F4" w:rsidRPr="00803DB7" w:rsidRDefault="002934F4" w:rsidP="00EE5E25">
            <w:pPr>
              <w:tabs>
                <w:tab w:val="left" w:pos="2835"/>
              </w:tabs>
              <w:spacing w:after="0" w:line="240" w:lineRule="auto"/>
              <w:rPr>
                <w:rFonts w:ascii="Arial Narrow" w:hAnsi="Arial Narrow"/>
                <w:color w:val="000000" w:themeColor="text1"/>
                <w:szCs w:val="24"/>
              </w:rPr>
            </w:pPr>
            <w:r w:rsidRPr="00803DB7">
              <w:rPr>
                <w:rFonts w:ascii="Arial Narrow" w:hAnsi="Arial Narrow"/>
                <w:color w:val="000000" w:themeColor="text1"/>
                <w:szCs w:val="24"/>
              </w:rPr>
              <w:t>Langkah-langkah pendekatan saintifik</w:t>
            </w:r>
          </w:p>
        </w:tc>
        <w:tc>
          <w:tcPr>
            <w:tcW w:w="273"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5</w:t>
            </w:r>
          </w:p>
        </w:tc>
        <w:tc>
          <w:tcPr>
            <w:tcW w:w="286"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71%</w:t>
            </w:r>
          </w:p>
        </w:tc>
        <w:tc>
          <w:tcPr>
            <w:tcW w:w="208"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2</w:t>
            </w:r>
          </w:p>
        </w:tc>
        <w:tc>
          <w:tcPr>
            <w:tcW w:w="295"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29%</w:t>
            </w:r>
          </w:p>
        </w:tc>
        <w:tc>
          <w:tcPr>
            <w:tcW w:w="307"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bCs/>
                <w:color w:val="000000" w:themeColor="text1"/>
                <w:szCs w:val="24"/>
                <w:lang w:eastAsia="id-ID"/>
              </w:rPr>
              <w:t>Buruk</w:t>
            </w:r>
          </w:p>
        </w:tc>
        <w:tc>
          <w:tcPr>
            <w:tcW w:w="289"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3</w:t>
            </w:r>
          </w:p>
        </w:tc>
        <w:tc>
          <w:tcPr>
            <w:tcW w:w="290"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43%</w:t>
            </w:r>
          </w:p>
        </w:tc>
        <w:tc>
          <w:tcPr>
            <w:tcW w:w="290"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4</w:t>
            </w:r>
          </w:p>
        </w:tc>
        <w:tc>
          <w:tcPr>
            <w:tcW w:w="365"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57%</w:t>
            </w:r>
          </w:p>
        </w:tc>
        <w:tc>
          <w:tcPr>
            <w:tcW w:w="352"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bCs/>
                <w:color w:val="000000" w:themeColor="text1"/>
                <w:szCs w:val="24"/>
                <w:lang w:eastAsia="id-ID"/>
              </w:rPr>
              <w:t>Cukup</w:t>
            </w:r>
          </w:p>
        </w:tc>
        <w:tc>
          <w:tcPr>
            <w:tcW w:w="258"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1</w:t>
            </w:r>
          </w:p>
        </w:tc>
        <w:tc>
          <w:tcPr>
            <w:tcW w:w="325"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14%</w:t>
            </w:r>
          </w:p>
        </w:tc>
        <w:tc>
          <w:tcPr>
            <w:tcW w:w="182"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6</w:t>
            </w:r>
          </w:p>
        </w:tc>
        <w:tc>
          <w:tcPr>
            <w:tcW w:w="236"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 xml:space="preserve">86% </w:t>
            </w:r>
          </w:p>
        </w:tc>
        <w:tc>
          <w:tcPr>
            <w:tcW w:w="334"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bCs/>
                <w:color w:val="000000" w:themeColor="text1"/>
                <w:szCs w:val="24"/>
                <w:lang w:eastAsia="id-ID"/>
              </w:rPr>
              <w:t>Amat Baik</w:t>
            </w:r>
          </w:p>
        </w:tc>
      </w:tr>
      <w:tr w:rsidR="00803DB7" w:rsidRPr="00803DB7" w:rsidTr="00803DB7">
        <w:tc>
          <w:tcPr>
            <w:tcW w:w="132"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3</w:t>
            </w:r>
          </w:p>
        </w:tc>
        <w:tc>
          <w:tcPr>
            <w:tcW w:w="579" w:type="pct"/>
          </w:tcPr>
          <w:p w:rsidR="002934F4" w:rsidRPr="00803DB7" w:rsidRDefault="002934F4" w:rsidP="00EE5E25">
            <w:pPr>
              <w:tabs>
                <w:tab w:val="left" w:pos="2835"/>
              </w:tabs>
              <w:spacing w:after="0" w:line="240" w:lineRule="auto"/>
              <w:rPr>
                <w:rFonts w:ascii="Arial Narrow" w:hAnsi="Arial Narrow"/>
                <w:color w:val="000000" w:themeColor="text1"/>
                <w:szCs w:val="24"/>
              </w:rPr>
            </w:pPr>
            <w:r w:rsidRPr="00803DB7">
              <w:rPr>
                <w:rFonts w:ascii="Arial Narrow" w:hAnsi="Arial Narrow"/>
                <w:color w:val="000000" w:themeColor="text1"/>
                <w:szCs w:val="24"/>
              </w:rPr>
              <w:t>Langkah-langkah pembelajaran berbasis pendekatan santifik</w:t>
            </w:r>
          </w:p>
        </w:tc>
        <w:tc>
          <w:tcPr>
            <w:tcW w:w="273"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5</w:t>
            </w:r>
          </w:p>
        </w:tc>
        <w:tc>
          <w:tcPr>
            <w:tcW w:w="286"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71%</w:t>
            </w:r>
          </w:p>
        </w:tc>
        <w:tc>
          <w:tcPr>
            <w:tcW w:w="208"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2</w:t>
            </w:r>
          </w:p>
        </w:tc>
        <w:tc>
          <w:tcPr>
            <w:tcW w:w="295"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29%</w:t>
            </w:r>
          </w:p>
        </w:tc>
        <w:tc>
          <w:tcPr>
            <w:tcW w:w="307"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bCs/>
                <w:color w:val="000000" w:themeColor="text1"/>
                <w:szCs w:val="24"/>
                <w:lang w:eastAsia="id-ID"/>
              </w:rPr>
              <w:t>Buruk</w:t>
            </w:r>
          </w:p>
        </w:tc>
        <w:tc>
          <w:tcPr>
            <w:tcW w:w="289"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3</w:t>
            </w:r>
          </w:p>
        </w:tc>
        <w:tc>
          <w:tcPr>
            <w:tcW w:w="290"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43%</w:t>
            </w:r>
          </w:p>
        </w:tc>
        <w:tc>
          <w:tcPr>
            <w:tcW w:w="290"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4</w:t>
            </w:r>
          </w:p>
        </w:tc>
        <w:tc>
          <w:tcPr>
            <w:tcW w:w="365"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57%</w:t>
            </w:r>
          </w:p>
        </w:tc>
        <w:tc>
          <w:tcPr>
            <w:tcW w:w="352"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bCs/>
                <w:color w:val="000000" w:themeColor="text1"/>
                <w:szCs w:val="24"/>
                <w:lang w:eastAsia="id-ID"/>
              </w:rPr>
              <w:t>Cukup</w:t>
            </w:r>
          </w:p>
        </w:tc>
        <w:tc>
          <w:tcPr>
            <w:tcW w:w="258"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1</w:t>
            </w:r>
          </w:p>
        </w:tc>
        <w:tc>
          <w:tcPr>
            <w:tcW w:w="325"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14%</w:t>
            </w:r>
          </w:p>
        </w:tc>
        <w:tc>
          <w:tcPr>
            <w:tcW w:w="182"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6</w:t>
            </w:r>
          </w:p>
        </w:tc>
        <w:tc>
          <w:tcPr>
            <w:tcW w:w="236"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86%</w:t>
            </w:r>
          </w:p>
        </w:tc>
        <w:tc>
          <w:tcPr>
            <w:tcW w:w="334"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bCs/>
                <w:color w:val="000000" w:themeColor="text1"/>
                <w:szCs w:val="24"/>
                <w:lang w:eastAsia="id-ID"/>
              </w:rPr>
              <w:t>Amat Baik</w:t>
            </w:r>
          </w:p>
        </w:tc>
      </w:tr>
      <w:tr w:rsidR="00803DB7" w:rsidRPr="00803DB7" w:rsidTr="00803DB7">
        <w:tc>
          <w:tcPr>
            <w:tcW w:w="132"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4</w:t>
            </w:r>
          </w:p>
        </w:tc>
        <w:tc>
          <w:tcPr>
            <w:tcW w:w="579" w:type="pct"/>
          </w:tcPr>
          <w:p w:rsidR="002934F4" w:rsidRPr="00803DB7" w:rsidRDefault="002934F4" w:rsidP="00EE5E25">
            <w:pPr>
              <w:tabs>
                <w:tab w:val="left" w:pos="2835"/>
              </w:tabs>
              <w:spacing w:after="0" w:line="240" w:lineRule="auto"/>
              <w:rPr>
                <w:rFonts w:ascii="Arial Narrow" w:hAnsi="Arial Narrow"/>
                <w:color w:val="000000" w:themeColor="text1"/>
                <w:szCs w:val="24"/>
              </w:rPr>
            </w:pPr>
            <w:r w:rsidRPr="00803DB7">
              <w:rPr>
                <w:rFonts w:ascii="Arial Narrow" w:hAnsi="Arial Narrow"/>
                <w:color w:val="000000" w:themeColor="text1"/>
                <w:szCs w:val="24"/>
              </w:rPr>
              <w:t xml:space="preserve">Mengarahkan peserta didik sesuai prinsip pendekatan </w:t>
            </w:r>
            <w:r w:rsidRPr="00803DB7">
              <w:rPr>
                <w:rFonts w:ascii="Arial Narrow" w:hAnsi="Arial Narrow"/>
                <w:color w:val="000000" w:themeColor="text1"/>
                <w:szCs w:val="24"/>
              </w:rPr>
              <w:lastRenderedPageBreak/>
              <w:t>saintifik</w:t>
            </w:r>
          </w:p>
        </w:tc>
        <w:tc>
          <w:tcPr>
            <w:tcW w:w="273"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lastRenderedPageBreak/>
              <w:t>5</w:t>
            </w:r>
          </w:p>
        </w:tc>
        <w:tc>
          <w:tcPr>
            <w:tcW w:w="286"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71%</w:t>
            </w:r>
          </w:p>
        </w:tc>
        <w:tc>
          <w:tcPr>
            <w:tcW w:w="208"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2</w:t>
            </w:r>
          </w:p>
        </w:tc>
        <w:tc>
          <w:tcPr>
            <w:tcW w:w="295"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29%</w:t>
            </w:r>
          </w:p>
        </w:tc>
        <w:tc>
          <w:tcPr>
            <w:tcW w:w="307"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bCs/>
                <w:color w:val="000000" w:themeColor="text1"/>
                <w:szCs w:val="24"/>
                <w:lang w:eastAsia="id-ID"/>
              </w:rPr>
              <w:t>Buruk</w:t>
            </w:r>
          </w:p>
        </w:tc>
        <w:tc>
          <w:tcPr>
            <w:tcW w:w="289"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3</w:t>
            </w:r>
          </w:p>
        </w:tc>
        <w:tc>
          <w:tcPr>
            <w:tcW w:w="290"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43%</w:t>
            </w:r>
          </w:p>
        </w:tc>
        <w:tc>
          <w:tcPr>
            <w:tcW w:w="290"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4</w:t>
            </w:r>
          </w:p>
        </w:tc>
        <w:tc>
          <w:tcPr>
            <w:tcW w:w="365"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57%</w:t>
            </w:r>
          </w:p>
        </w:tc>
        <w:tc>
          <w:tcPr>
            <w:tcW w:w="352"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bCs/>
                <w:color w:val="000000" w:themeColor="text1"/>
                <w:szCs w:val="24"/>
                <w:lang w:eastAsia="id-ID"/>
              </w:rPr>
              <w:t>Cukup</w:t>
            </w:r>
          </w:p>
        </w:tc>
        <w:tc>
          <w:tcPr>
            <w:tcW w:w="258"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1</w:t>
            </w:r>
          </w:p>
        </w:tc>
        <w:tc>
          <w:tcPr>
            <w:tcW w:w="325"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14%</w:t>
            </w:r>
          </w:p>
        </w:tc>
        <w:tc>
          <w:tcPr>
            <w:tcW w:w="182"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6</w:t>
            </w:r>
          </w:p>
        </w:tc>
        <w:tc>
          <w:tcPr>
            <w:tcW w:w="236"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 xml:space="preserve">86% </w:t>
            </w:r>
          </w:p>
        </w:tc>
        <w:tc>
          <w:tcPr>
            <w:tcW w:w="334"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bCs/>
                <w:color w:val="000000" w:themeColor="text1"/>
                <w:szCs w:val="24"/>
                <w:lang w:eastAsia="id-ID"/>
              </w:rPr>
              <w:t>Amat Baik</w:t>
            </w:r>
          </w:p>
        </w:tc>
      </w:tr>
      <w:tr w:rsidR="00803DB7" w:rsidRPr="00803DB7" w:rsidTr="00803DB7">
        <w:tc>
          <w:tcPr>
            <w:tcW w:w="132"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lastRenderedPageBreak/>
              <w:t>5</w:t>
            </w:r>
          </w:p>
        </w:tc>
        <w:tc>
          <w:tcPr>
            <w:tcW w:w="579" w:type="pct"/>
          </w:tcPr>
          <w:p w:rsidR="002934F4" w:rsidRPr="00803DB7" w:rsidRDefault="002934F4" w:rsidP="00EE5E25">
            <w:pPr>
              <w:tabs>
                <w:tab w:val="left" w:pos="2835"/>
              </w:tabs>
              <w:spacing w:after="0" w:line="240" w:lineRule="auto"/>
              <w:rPr>
                <w:rFonts w:ascii="Arial Narrow" w:hAnsi="Arial Narrow"/>
                <w:color w:val="000000" w:themeColor="text1"/>
                <w:szCs w:val="24"/>
              </w:rPr>
            </w:pPr>
            <w:r w:rsidRPr="00803DB7">
              <w:rPr>
                <w:rFonts w:ascii="Arial Narrow" w:hAnsi="Arial Narrow"/>
                <w:color w:val="000000" w:themeColor="text1"/>
                <w:szCs w:val="24"/>
              </w:rPr>
              <w:t>Penyusunan RPP berbasis pendekatan saintifik</w:t>
            </w:r>
          </w:p>
        </w:tc>
        <w:tc>
          <w:tcPr>
            <w:tcW w:w="273"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4</w:t>
            </w:r>
          </w:p>
        </w:tc>
        <w:tc>
          <w:tcPr>
            <w:tcW w:w="286"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57%</w:t>
            </w:r>
          </w:p>
        </w:tc>
        <w:tc>
          <w:tcPr>
            <w:tcW w:w="208"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3</w:t>
            </w:r>
          </w:p>
        </w:tc>
        <w:tc>
          <w:tcPr>
            <w:tcW w:w="295"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43%</w:t>
            </w:r>
          </w:p>
        </w:tc>
        <w:tc>
          <w:tcPr>
            <w:tcW w:w="307" w:type="pct"/>
            <w:vAlign w:val="center"/>
          </w:tcPr>
          <w:p w:rsidR="002934F4" w:rsidRPr="00803DB7" w:rsidRDefault="002934F4" w:rsidP="00EE5E25">
            <w:pPr>
              <w:spacing w:after="0" w:line="240" w:lineRule="auto"/>
              <w:jc w:val="center"/>
              <w:rPr>
                <w:rFonts w:ascii="Arial Narrow" w:hAnsi="Arial Narrow"/>
                <w:b/>
                <w:color w:val="000000" w:themeColor="text1"/>
                <w:szCs w:val="24"/>
              </w:rPr>
            </w:pPr>
            <w:r w:rsidRPr="00803DB7">
              <w:rPr>
                <w:rFonts w:ascii="Arial Narrow" w:hAnsi="Arial Narrow"/>
                <w:bCs/>
                <w:color w:val="000000" w:themeColor="text1"/>
                <w:szCs w:val="24"/>
                <w:lang w:eastAsia="id-ID"/>
              </w:rPr>
              <w:t>Buruk</w:t>
            </w:r>
          </w:p>
        </w:tc>
        <w:tc>
          <w:tcPr>
            <w:tcW w:w="289"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3</w:t>
            </w:r>
          </w:p>
        </w:tc>
        <w:tc>
          <w:tcPr>
            <w:tcW w:w="290"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43%</w:t>
            </w:r>
          </w:p>
        </w:tc>
        <w:tc>
          <w:tcPr>
            <w:tcW w:w="290"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4</w:t>
            </w:r>
          </w:p>
        </w:tc>
        <w:tc>
          <w:tcPr>
            <w:tcW w:w="365"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57%</w:t>
            </w:r>
          </w:p>
        </w:tc>
        <w:tc>
          <w:tcPr>
            <w:tcW w:w="352"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bCs/>
                <w:color w:val="000000" w:themeColor="text1"/>
                <w:szCs w:val="24"/>
                <w:lang w:eastAsia="id-ID"/>
              </w:rPr>
              <w:t>Cukup</w:t>
            </w:r>
          </w:p>
        </w:tc>
        <w:tc>
          <w:tcPr>
            <w:tcW w:w="258"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1</w:t>
            </w:r>
          </w:p>
        </w:tc>
        <w:tc>
          <w:tcPr>
            <w:tcW w:w="325"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14%</w:t>
            </w:r>
          </w:p>
        </w:tc>
        <w:tc>
          <w:tcPr>
            <w:tcW w:w="182"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6</w:t>
            </w:r>
          </w:p>
        </w:tc>
        <w:tc>
          <w:tcPr>
            <w:tcW w:w="236"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color w:val="000000" w:themeColor="text1"/>
                <w:szCs w:val="24"/>
              </w:rPr>
              <w:t>86%</w:t>
            </w:r>
          </w:p>
        </w:tc>
        <w:tc>
          <w:tcPr>
            <w:tcW w:w="334" w:type="pct"/>
            <w:vAlign w:val="center"/>
          </w:tcPr>
          <w:p w:rsidR="002934F4" w:rsidRPr="00803DB7" w:rsidRDefault="002934F4" w:rsidP="00EE5E25">
            <w:pPr>
              <w:spacing w:after="0" w:line="240" w:lineRule="auto"/>
              <w:jc w:val="center"/>
              <w:rPr>
                <w:rFonts w:ascii="Arial Narrow" w:hAnsi="Arial Narrow"/>
                <w:color w:val="000000" w:themeColor="text1"/>
                <w:szCs w:val="24"/>
              </w:rPr>
            </w:pPr>
            <w:r w:rsidRPr="00803DB7">
              <w:rPr>
                <w:rFonts w:ascii="Arial Narrow" w:hAnsi="Arial Narrow"/>
                <w:bCs/>
                <w:color w:val="000000" w:themeColor="text1"/>
                <w:szCs w:val="24"/>
                <w:lang w:eastAsia="id-ID"/>
              </w:rPr>
              <w:t>Amat Baik</w:t>
            </w:r>
          </w:p>
        </w:tc>
      </w:tr>
    </w:tbl>
    <w:p w:rsidR="002934F4" w:rsidRPr="00803DB7" w:rsidRDefault="002934F4" w:rsidP="002934F4">
      <w:pPr>
        <w:spacing w:after="0" w:line="240" w:lineRule="auto"/>
        <w:jc w:val="both"/>
        <w:rPr>
          <w:rFonts w:ascii="Arial Narrow" w:hAnsi="Arial Narrow"/>
          <w:color w:val="000000" w:themeColor="text1"/>
          <w:szCs w:val="24"/>
          <w:lang w:eastAsia="id-ID"/>
        </w:rPr>
      </w:pPr>
      <w:r w:rsidRPr="00803DB7">
        <w:rPr>
          <w:rFonts w:ascii="Arial Narrow" w:hAnsi="Arial Narrow"/>
          <w:color w:val="000000" w:themeColor="text1"/>
          <w:szCs w:val="24"/>
          <w:lang w:eastAsia="id-ID"/>
        </w:rPr>
        <w:t>Rentang Skor</w:t>
      </w:r>
    </w:p>
    <w:p w:rsidR="002934F4" w:rsidRPr="00803DB7" w:rsidRDefault="002934F4" w:rsidP="002934F4">
      <w:pPr>
        <w:spacing w:after="0" w:line="240" w:lineRule="auto"/>
        <w:jc w:val="both"/>
        <w:rPr>
          <w:rFonts w:ascii="Arial Narrow" w:hAnsi="Arial Narrow"/>
          <w:color w:val="000000" w:themeColor="text1"/>
          <w:szCs w:val="24"/>
          <w:lang w:eastAsia="id-ID"/>
        </w:rPr>
      </w:pPr>
      <w:r w:rsidRPr="00803DB7">
        <w:rPr>
          <w:rFonts w:ascii="Arial Narrow" w:hAnsi="Arial Narrow"/>
          <w:color w:val="000000" w:themeColor="text1"/>
          <w:szCs w:val="24"/>
          <w:lang w:eastAsia="id-ID"/>
        </w:rPr>
        <w:t>86% – 100% = Amat Baik (A)</w:t>
      </w:r>
    </w:p>
    <w:p w:rsidR="002934F4" w:rsidRPr="00803DB7" w:rsidRDefault="002934F4" w:rsidP="002934F4">
      <w:pPr>
        <w:spacing w:after="0" w:line="240" w:lineRule="auto"/>
        <w:jc w:val="both"/>
        <w:rPr>
          <w:rFonts w:ascii="Arial Narrow" w:hAnsi="Arial Narrow"/>
          <w:color w:val="000000" w:themeColor="text1"/>
          <w:szCs w:val="24"/>
          <w:lang w:eastAsia="id-ID"/>
        </w:rPr>
      </w:pPr>
      <w:r w:rsidRPr="00803DB7">
        <w:rPr>
          <w:rFonts w:ascii="Arial Narrow" w:hAnsi="Arial Narrow"/>
          <w:color w:val="000000" w:themeColor="text1"/>
          <w:szCs w:val="24"/>
          <w:lang w:eastAsia="id-ID"/>
        </w:rPr>
        <w:t>71% – 85%   = Baik (B)</w:t>
      </w:r>
    </w:p>
    <w:p w:rsidR="002934F4" w:rsidRPr="00803DB7" w:rsidRDefault="002934F4" w:rsidP="002934F4">
      <w:pPr>
        <w:spacing w:after="0" w:line="240" w:lineRule="auto"/>
        <w:jc w:val="both"/>
        <w:rPr>
          <w:rFonts w:ascii="Arial Narrow" w:hAnsi="Arial Narrow"/>
          <w:color w:val="000000" w:themeColor="text1"/>
          <w:szCs w:val="24"/>
          <w:lang w:eastAsia="id-ID"/>
        </w:rPr>
      </w:pPr>
      <w:r w:rsidRPr="00803DB7">
        <w:rPr>
          <w:rFonts w:ascii="Arial Narrow" w:hAnsi="Arial Narrow"/>
          <w:color w:val="000000" w:themeColor="text1"/>
          <w:szCs w:val="24"/>
          <w:lang w:eastAsia="id-ID"/>
        </w:rPr>
        <w:t>56% – 70%   = Cukup (C)</w:t>
      </w:r>
    </w:p>
    <w:p w:rsidR="002934F4" w:rsidRPr="00803DB7" w:rsidRDefault="002934F4" w:rsidP="002934F4">
      <w:pPr>
        <w:spacing w:after="0" w:line="240" w:lineRule="auto"/>
        <w:jc w:val="both"/>
        <w:rPr>
          <w:rFonts w:ascii="Arial Narrow" w:hAnsi="Arial Narrow"/>
          <w:color w:val="000000" w:themeColor="text1"/>
          <w:szCs w:val="24"/>
          <w:lang w:eastAsia="id-ID"/>
        </w:rPr>
      </w:pPr>
      <w:r w:rsidRPr="00803DB7">
        <w:rPr>
          <w:rFonts w:ascii="Arial Narrow" w:hAnsi="Arial Narrow"/>
          <w:color w:val="000000" w:themeColor="text1"/>
          <w:szCs w:val="24"/>
          <w:lang w:eastAsia="id-ID"/>
        </w:rPr>
        <w:t>41% – 55%   = Kurang (D)</w:t>
      </w:r>
    </w:p>
    <w:p w:rsidR="002934F4" w:rsidRPr="00803DB7" w:rsidRDefault="002934F4" w:rsidP="002934F4">
      <w:pPr>
        <w:spacing w:after="0" w:line="240" w:lineRule="auto"/>
        <w:jc w:val="both"/>
        <w:rPr>
          <w:rFonts w:ascii="Arial Narrow" w:hAnsi="Arial Narrow"/>
          <w:color w:val="000000" w:themeColor="text1"/>
          <w:szCs w:val="24"/>
          <w:lang w:eastAsia="id-ID"/>
        </w:rPr>
      </w:pPr>
      <w:r w:rsidRPr="00803DB7">
        <w:rPr>
          <w:rFonts w:ascii="Arial Narrow" w:hAnsi="Arial Narrow"/>
          <w:color w:val="000000" w:themeColor="text1"/>
          <w:szCs w:val="24"/>
          <w:lang w:eastAsia="id-ID"/>
        </w:rPr>
        <w:t>01% – 40%   = Buruk  (E)</w:t>
      </w:r>
    </w:p>
    <w:p w:rsidR="002934F4" w:rsidRPr="00803DB7" w:rsidRDefault="002934F4" w:rsidP="002934F4">
      <w:pPr>
        <w:spacing w:after="0" w:line="240" w:lineRule="auto"/>
        <w:jc w:val="center"/>
        <w:rPr>
          <w:rFonts w:ascii="Arial Narrow" w:hAnsi="Arial Narrow"/>
          <w:b/>
          <w:szCs w:val="24"/>
        </w:rPr>
      </w:pPr>
    </w:p>
    <w:p w:rsidR="002934F4" w:rsidRPr="00803DB7" w:rsidRDefault="002934F4" w:rsidP="002934F4">
      <w:pPr>
        <w:spacing w:after="0" w:line="240" w:lineRule="auto"/>
        <w:ind w:firstLine="720"/>
        <w:jc w:val="both"/>
        <w:rPr>
          <w:rFonts w:ascii="Arial Narrow" w:hAnsi="Arial Narrow"/>
          <w:szCs w:val="24"/>
          <w:lang w:val="sv-SE"/>
        </w:rPr>
      </w:pPr>
      <w:r w:rsidRPr="00803DB7">
        <w:rPr>
          <w:rFonts w:ascii="Arial Narrow" w:hAnsi="Arial Narrow"/>
          <w:szCs w:val="24"/>
          <w:lang w:val="sv-SE"/>
        </w:rPr>
        <w:t xml:space="preserve">Berdasarkan data tabel di atas dapat digambarkan pada grafik diagram batang di bawah ini: </w:t>
      </w:r>
    </w:p>
    <w:p w:rsidR="002934F4" w:rsidRPr="00803DB7" w:rsidRDefault="002934F4" w:rsidP="002934F4">
      <w:pPr>
        <w:spacing w:after="0" w:line="240" w:lineRule="auto"/>
        <w:ind w:left="-709"/>
        <w:jc w:val="both"/>
        <w:rPr>
          <w:rFonts w:ascii="Arial Narrow" w:hAnsi="Arial Narrow"/>
          <w:noProof/>
          <w:szCs w:val="24"/>
        </w:rPr>
      </w:pPr>
      <w:r w:rsidRPr="00803DB7">
        <w:rPr>
          <w:rFonts w:ascii="Arial Narrow" w:hAnsi="Arial Narrow"/>
          <w:noProof/>
          <w:szCs w:val="24"/>
        </w:rPr>
        <w:drawing>
          <wp:inline distT="0" distB="0" distL="0" distR="0">
            <wp:extent cx="6029325" cy="1937982"/>
            <wp:effectExtent l="0" t="0" r="0" b="0"/>
            <wp:docPr id="21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934F4" w:rsidRPr="00803DB7" w:rsidRDefault="002934F4" w:rsidP="002934F4">
      <w:pPr>
        <w:spacing w:after="0" w:line="240" w:lineRule="auto"/>
        <w:jc w:val="center"/>
        <w:rPr>
          <w:rFonts w:ascii="Arial Narrow" w:hAnsi="Arial Narrow"/>
          <w:b/>
          <w:szCs w:val="24"/>
        </w:rPr>
      </w:pPr>
      <w:r w:rsidRPr="00803DB7">
        <w:rPr>
          <w:rFonts w:ascii="Arial Narrow" w:hAnsi="Arial Narrow"/>
          <w:b/>
          <w:szCs w:val="24"/>
        </w:rPr>
        <w:t>Gambar 1.2 Grafik Perbandingan Pemahaman Terhadap Rancangan Pembelajaran dengan Pendekatan Saintifik Kondisi Awal dan Siklus I</w:t>
      </w:r>
    </w:p>
    <w:p w:rsidR="002934F4" w:rsidRPr="00803DB7" w:rsidRDefault="002934F4" w:rsidP="002934F4">
      <w:pPr>
        <w:spacing w:after="0" w:line="240" w:lineRule="auto"/>
        <w:jc w:val="center"/>
        <w:rPr>
          <w:rFonts w:ascii="Arial Narrow" w:hAnsi="Arial Narrow"/>
          <w:szCs w:val="24"/>
        </w:rPr>
      </w:pPr>
    </w:p>
    <w:p w:rsidR="002934F4" w:rsidRPr="00803DB7" w:rsidRDefault="002934F4" w:rsidP="002934F4">
      <w:pPr>
        <w:spacing w:after="0" w:line="240" w:lineRule="auto"/>
        <w:ind w:firstLine="709"/>
        <w:jc w:val="both"/>
        <w:rPr>
          <w:rFonts w:ascii="Arial Narrow" w:hAnsi="Arial Narrow"/>
          <w:color w:val="000000" w:themeColor="text1"/>
          <w:szCs w:val="24"/>
          <w:lang w:eastAsia="id-ID"/>
        </w:rPr>
      </w:pPr>
      <w:r w:rsidRPr="00803DB7">
        <w:rPr>
          <w:rFonts w:ascii="Arial Narrow" w:hAnsi="Arial Narrow"/>
          <w:color w:val="000000" w:themeColor="text1"/>
          <w:szCs w:val="24"/>
          <w:lang w:val="id-ID" w:eastAsia="id-ID"/>
        </w:rPr>
        <w:t xml:space="preserve">Berdasarkan tabel </w:t>
      </w:r>
      <w:r w:rsidRPr="00803DB7">
        <w:rPr>
          <w:rFonts w:ascii="Arial Narrow" w:hAnsi="Arial Narrow"/>
          <w:color w:val="000000" w:themeColor="text1"/>
          <w:szCs w:val="24"/>
          <w:lang w:eastAsia="id-ID"/>
        </w:rPr>
        <w:t xml:space="preserve">dan grafik </w:t>
      </w:r>
      <w:r w:rsidRPr="00803DB7">
        <w:rPr>
          <w:rFonts w:ascii="Arial Narrow" w:hAnsi="Arial Narrow"/>
          <w:color w:val="000000" w:themeColor="text1"/>
          <w:szCs w:val="24"/>
          <w:lang w:val="id-ID" w:eastAsia="id-ID"/>
        </w:rPr>
        <w:t xml:space="preserve">di atas mengenai </w:t>
      </w:r>
      <w:r w:rsidRPr="00803DB7">
        <w:rPr>
          <w:rFonts w:ascii="Arial Narrow" w:hAnsi="Arial Narrow"/>
          <w:color w:val="000000" w:themeColor="text1"/>
          <w:szCs w:val="24"/>
          <w:lang w:eastAsia="id-ID"/>
        </w:rPr>
        <w:t xml:space="preserve">pemahaman </w:t>
      </w:r>
      <w:r w:rsidRPr="00803DB7">
        <w:rPr>
          <w:rFonts w:ascii="Arial Narrow" w:hAnsi="Arial Narrow"/>
          <w:color w:val="000000" w:themeColor="text1"/>
          <w:szCs w:val="24"/>
          <w:lang w:val="id-ID" w:eastAsia="id-ID"/>
        </w:rPr>
        <w:t xml:space="preserve">guru </w:t>
      </w:r>
      <w:r w:rsidRPr="00803DB7">
        <w:rPr>
          <w:rFonts w:ascii="Arial Narrow" w:hAnsi="Arial Narrow"/>
          <w:color w:val="000000" w:themeColor="text1"/>
          <w:szCs w:val="24"/>
        </w:rPr>
        <w:t xml:space="preserve">SD </w:t>
      </w:r>
      <w:r w:rsidRPr="00803DB7">
        <w:rPr>
          <w:rFonts w:ascii="Arial Narrow" w:hAnsi="Arial Narrow"/>
          <w:color w:val="000000" w:themeColor="text1"/>
          <w:szCs w:val="24"/>
          <w:lang w:val="id-ID"/>
        </w:rPr>
        <w:t>N</w:t>
      </w:r>
      <w:r w:rsidRPr="00803DB7">
        <w:rPr>
          <w:rFonts w:ascii="Arial Narrow" w:hAnsi="Arial Narrow"/>
          <w:color w:val="000000" w:themeColor="text1"/>
          <w:szCs w:val="24"/>
        </w:rPr>
        <w:t>egeri 2 Blang Nisam</w:t>
      </w:r>
      <w:r w:rsidRPr="00803DB7">
        <w:rPr>
          <w:rFonts w:ascii="Arial Narrow" w:hAnsi="Arial Narrow"/>
          <w:color w:val="000000" w:themeColor="text1"/>
          <w:szCs w:val="24"/>
          <w:lang w:val="id-ID" w:eastAsia="id-ID"/>
        </w:rPr>
        <w:t xml:space="preserve"> dalam mengikuti </w:t>
      </w:r>
      <w:r w:rsidRPr="00803DB7">
        <w:rPr>
          <w:rFonts w:ascii="Arial Narrow" w:hAnsi="Arial Narrow"/>
          <w:i/>
          <w:color w:val="000000" w:themeColor="text1"/>
          <w:szCs w:val="24"/>
        </w:rPr>
        <w:t>kegiatan In House Training (IHT)</w:t>
      </w:r>
      <w:r w:rsidRPr="00803DB7">
        <w:rPr>
          <w:rFonts w:ascii="Arial Narrow" w:hAnsi="Arial Narrow"/>
          <w:color w:val="000000" w:themeColor="text1"/>
          <w:szCs w:val="24"/>
          <w:lang w:val="id-ID" w:eastAsia="id-ID"/>
        </w:rPr>
        <w:t xml:space="preserve">diperoleh </w:t>
      </w:r>
      <w:r w:rsidRPr="00803DB7">
        <w:rPr>
          <w:rFonts w:ascii="Arial Narrow" w:hAnsi="Arial Narrow"/>
          <w:color w:val="000000" w:themeColor="text1"/>
          <w:szCs w:val="24"/>
          <w:lang w:eastAsia="id-ID"/>
        </w:rPr>
        <w:t>data bahwa</w:t>
      </w:r>
      <w:r w:rsidRPr="00803DB7">
        <w:rPr>
          <w:rFonts w:ascii="Arial Narrow" w:hAnsi="Arial Narrow"/>
          <w:color w:val="000000" w:themeColor="text1"/>
          <w:szCs w:val="24"/>
        </w:rPr>
        <w:t xml:space="preserve"> pemahaman guru terhadap substansi rancangan pembelajaran dengan pendekatan saintifik mulai ada peningkatan. Pemahaman terhadap hakikat pendekatan saintifik sejumlah 4 orang (57%), langkah-langkah pendekatan saintifik sejumlah 4 orang (57%), langkah-langkah pembelajaran berbasis pendekatan santifik sejumlah 4 orang (57%), mengarahkan peserta didik sesuai prinsip pendekatan saintifik sejumlah 4 orang (57%), dan penyusunan RPP berbasis pendekatan santifik sejumlah 4 orang (57%).</w:t>
      </w:r>
      <w:r w:rsidRPr="00803DB7">
        <w:rPr>
          <w:rFonts w:ascii="Arial Narrow" w:hAnsi="Arial Narrow"/>
          <w:color w:val="000000" w:themeColor="text1"/>
          <w:szCs w:val="24"/>
          <w:lang w:eastAsia="id-ID"/>
        </w:rPr>
        <w:t xml:space="preserve"> Secara umum hasil yang dicapai sudah meningkat namun </w:t>
      </w:r>
      <w:r w:rsidRPr="00803DB7">
        <w:rPr>
          <w:rFonts w:ascii="Arial Narrow" w:hAnsi="Arial Narrow"/>
          <w:color w:val="000000" w:themeColor="text1"/>
          <w:szCs w:val="24"/>
          <w:lang w:val="id-ID" w:eastAsia="id-ID"/>
        </w:rPr>
        <w:t xml:space="preserve">masih jauh dari </w:t>
      </w:r>
      <w:r w:rsidRPr="00803DB7">
        <w:rPr>
          <w:rFonts w:ascii="Arial Narrow" w:hAnsi="Arial Narrow"/>
          <w:color w:val="000000" w:themeColor="text1"/>
          <w:szCs w:val="24"/>
          <w:lang w:eastAsia="id-ID"/>
        </w:rPr>
        <w:t>target</w:t>
      </w:r>
      <w:r w:rsidRPr="00803DB7">
        <w:rPr>
          <w:rFonts w:ascii="Arial Narrow" w:hAnsi="Arial Narrow"/>
          <w:color w:val="000000" w:themeColor="text1"/>
          <w:szCs w:val="24"/>
          <w:lang w:val="id-ID" w:eastAsia="id-ID"/>
        </w:rPr>
        <w:t xml:space="preserve"> yang diharapkan.</w:t>
      </w:r>
    </w:p>
    <w:p w:rsidR="002934F4" w:rsidRPr="00803DB7" w:rsidRDefault="002934F4" w:rsidP="002934F4">
      <w:pPr>
        <w:spacing w:after="0" w:line="240" w:lineRule="auto"/>
        <w:ind w:firstLine="709"/>
        <w:jc w:val="both"/>
        <w:rPr>
          <w:rFonts w:ascii="Arial Narrow" w:hAnsi="Arial Narrow"/>
          <w:color w:val="000000" w:themeColor="text1"/>
          <w:szCs w:val="24"/>
          <w:lang w:eastAsia="id-ID"/>
        </w:rPr>
      </w:pPr>
      <w:r w:rsidRPr="00803DB7">
        <w:rPr>
          <w:rFonts w:ascii="Arial Narrow" w:hAnsi="Arial Narrow"/>
          <w:color w:val="000000" w:themeColor="text1"/>
          <w:szCs w:val="24"/>
          <w:lang w:eastAsia="id-ID"/>
        </w:rPr>
        <w:t>Berkaitan dengan hasil observasi yang menunjukkan bahwa indikator penelitian ini belum tercapai yaitu belum mencapai 85% instrumen penilaian, peneliti berupaya menggali faktor penyebab fenomena tersebut dengan melakukan refleksi.</w:t>
      </w:r>
    </w:p>
    <w:p w:rsidR="002934F4" w:rsidRPr="00803DB7" w:rsidRDefault="002934F4" w:rsidP="002934F4">
      <w:pPr>
        <w:spacing w:after="0" w:line="240" w:lineRule="auto"/>
        <w:jc w:val="both"/>
        <w:rPr>
          <w:rFonts w:ascii="Arial Narrow" w:hAnsi="Arial Narrow"/>
          <w:szCs w:val="24"/>
        </w:rPr>
      </w:pPr>
    </w:p>
    <w:p w:rsidR="002934F4" w:rsidRPr="00803DB7" w:rsidRDefault="002934F4" w:rsidP="008748F2">
      <w:pPr>
        <w:pStyle w:val="ListParagraph"/>
        <w:numPr>
          <w:ilvl w:val="0"/>
          <w:numId w:val="13"/>
        </w:numPr>
        <w:spacing w:after="0" w:line="240" w:lineRule="auto"/>
        <w:ind w:left="426" w:hanging="426"/>
        <w:jc w:val="both"/>
        <w:rPr>
          <w:rFonts w:ascii="Arial Narrow" w:hAnsi="Arial Narrow"/>
          <w:b/>
          <w:szCs w:val="24"/>
        </w:rPr>
      </w:pPr>
      <w:r w:rsidRPr="00803DB7">
        <w:rPr>
          <w:rFonts w:ascii="Arial Narrow" w:hAnsi="Arial Narrow"/>
          <w:b/>
          <w:szCs w:val="24"/>
        </w:rPr>
        <w:t>Kesimpulan</w:t>
      </w:r>
    </w:p>
    <w:p w:rsidR="002934F4" w:rsidRPr="00803DB7" w:rsidRDefault="002934F4" w:rsidP="002934F4">
      <w:pPr>
        <w:pStyle w:val="ListParagraph"/>
        <w:spacing w:after="0" w:line="240" w:lineRule="auto"/>
        <w:ind w:left="0" w:firstLine="709"/>
        <w:jc w:val="both"/>
        <w:rPr>
          <w:rFonts w:ascii="Arial Narrow" w:hAnsi="Arial Narrow"/>
          <w:szCs w:val="24"/>
        </w:rPr>
      </w:pPr>
      <w:r w:rsidRPr="00803DB7">
        <w:rPr>
          <w:rFonts w:ascii="Arial Narrow" w:hAnsi="Arial Narrow"/>
          <w:szCs w:val="24"/>
        </w:rPr>
        <w:t>Berdasarkan hasil penelitian dan tujuan yang diharapkan dalam penelitian ini, maka ditarik kesimpulan sebagai berikut.</w:t>
      </w:r>
    </w:p>
    <w:p w:rsidR="002934F4" w:rsidRPr="00803DB7" w:rsidRDefault="002934F4" w:rsidP="002934F4">
      <w:pPr>
        <w:autoSpaceDE w:val="0"/>
        <w:autoSpaceDN w:val="0"/>
        <w:adjustRightInd w:val="0"/>
        <w:spacing w:after="0" w:line="240" w:lineRule="auto"/>
        <w:ind w:firstLine="567"/>
        <w:jc w:val="both"/>
        <w:rPr>
          <w:rFonts w:ascii="Arial Narrow" w:hAnsi="Arial Narrow"/>
          <w:color w:val="000000" w:themeColor="text1"/>
          <w:szCs w:val="24"/>
        </w:rPr>
      </w:pPr>
      <w:r w:rsidRPr="00803DB7">
        <w:rPr>
          <w:rFonts w:ascii="Arial Narrow" w:hAnsi="Arial Narrow"/>
          <w:szCs w:val="24"/>
          <w:lang w:val="sv-SE"/>
        </w:rPr>
        <w:t xml:space="preserve">Kegiatan </w:t>
      </w:r>
      <w:r w:rsidRPr="00803DB7">
        <w:rPr>
          <w:rFonts w:ascii="Arial Narrow" w:hAnsi="Arial Narrow"/>
          <w:i/>
          <w:szCs w:val="24"/>
          <w:lang w:val="sv-SE"/>
        </w:rPr>
        <w:t>In House Training (IHT)</w:t>
      </w:r>
      <w:r w:rsidRPr="00803DB7">
        <w:rPr>
          <w:rFonts w:ascii="Arial Narrow" w:hAnsi="Arial Narrow"/>
          <w:szCs w:val="24"/>
        </w:rPr>
        <w:t xml:space="preserve">peningkatan kompetensi guru dalam menyusun </w:t>
      </w:r>
      <w:r w:rsidRPr="00803DB7">
        <w:rPr>
          <w:rFonts w:ascii="Arial Narrow" w:hAnsi="Arial Narrow"/>
          <w:szCs w:val="24"/>
          <w:lang w:val="fi-FI"/>
        </w:rPr>
        <w:t xml:space="preserve">rancangan </w:t>
      </w:r>
      <w:r w:rsidRPr="00803DB7">
        <w:rPr>
          <w:rFonts w:ascii="Arial Narrow" w:hAnsi="Arial Narrow"/>
          <w:szCs w:val="24"/>
        </w:rPr>
        <w:t>pembelajaran dengan pendekatan saintifik</w:t>
      </w:r>
      <w:r w:rsidRPr="00803DB7">
        <w:rPr>
          <w:rFonts w:ascii="Arial Narrow" w:hAnsi="Arial Narrow"/>
          <w:szCs w:val="24"/>
          <w:lang w:val="sv-SE"/>
        </w:rPr>
        <w:t xml:space="preserve">di SD Negeri 2 Blang  Nisam memberikan hasil yang bermanfaat bagi guru. Hal ini ditunjukkan dengan meningkatnya pemhaman guru pada tiap siklusnya. Pada kondisi </w:t>
      </w:r>
      <w:r w:rsidRPr="00803DB7">
        <w:rPr>
          <w:rFonts w:ascii="Arial Narrow" w:hAnsi="Arial Narrow"/>
          <w:szCs w:val="24"/>
          <w:lang w:val="sv-SE"/>
        </w:rPr>
        <w:lastRenderedPageBreak/>
        <w:t>awal, d</w:t>
      </w:r>
      <w:r w:rsidRPr="00803DB7">
        <w:rPr>
          <w:rFonts w:ascii="Arial Narrow" w:hAnsi="Arial Narrow"/>
          <w:color w:val="000000" w:themeColor="text1"/>
          <w:szCs w:val="24"/>
          <w:lang w:eastAsia="id-ID"/>
        </w:rPr>
        <w:t xml:space="preserve">ari 7 orang guru hanya 2 orang (29%) guru yang mampu menyusun </w:t>
      </w:r>
      <w:r w:rsidRPr="00803DB7">
        <w:rPr>
          <w:rFonts w:ascii="Arial Narrow" w:hAnsi="Arial Narrow"/>
          <w:color w:val="000000" w:themeColor="text1"/>
          <w:szCs w:val="24"/>
        </w:rPr>
        <w:t xml:space="preserve">rancangan pembelajaran dengan pendekatan saintifik </w:t>
      </w:r>
      <w:r w:rsidRPr="00803DB7">
        <w:rPr>
          <w:rFonts w:ascii="Arial Narrow" w:hAnsi="Arial Narrow"/>
          <w:color w:val="000000" w:themeColor="text1"/>
          <w:szCs w:val="24"/>
          <w:lang w:eastAsia="id-ID"/>
        </w:rPr>
        <w:t>dan sudah menerapkannya. Sedangkan selebihnya sebanyak 5 orang guru (71%) belum</w:t>
      </w:r>
      <w:r w:rsidRPr="00803DB7">
        <w:rPr>
          <w:rFonts w:ascii="Arial Narrow" w:hAnsi="Arial Narrow"/>
          <w:color w:val="222222"/>
          <w:szCs w:val="24"/>
          <w:lang w:eastAsia="id-ID"/>
        </w:rPr>
        <w:t xml:space="preserve"> mampu menyusun </w:t>
      </w:r>
      <w:r w:rsidRPr="00803DB7">
        <w:rPr>
          <w:rFonts w:ascii="Arial Narrow" w:hAnsi="Arial Narrow"/>
          <w:color w:val="000000" w:themeColor="text1"/>
          <w:szCs w:val="24"/>
        </w:rPr>
        <w:t xml:space="preserve">rancangan pembelajaran dengan pendekatan saintifik </w:t>
      </w:r>
      <w:r w:rsidRPr="00803DB7">
        <w:rPr>
          <w:rFonts w:ascii="Arial Narrow" w:hAnsi="Arial Narrow"/>
          <w:color w:val="222222"/>
          <w:szCs w:val="24"/>
          <w:lang w:eastAsia="id-ID"/>
        </w:rPr>
        <w:t xml:space="preserve">yang </w:t>
      </w:r>
      <w:r w:rsidRPr="00803DB7">
        <w:rPr>
          <w:rFonts w:ascii="Arial Narrow" w:hAnsi="Arial Narrow"/>
          <w:color w:val="000000" w:themeColor="text1"/>
          <w:szCs w:val="24"/>
        </w:rPr>
        <w:t xml:space="preserve">sesuai kurikulum </w:t>
      </w:r>
      <w:r w:rsidRPr="00803DB7">
        <w:rPr>
          <w:rFonts w:ascii="Arial Narrow" w:hAnsi="Arial Narrow"/>
          <w:szCs w:val="24"/>
        </w:rPr>
        <w:t xml:space="preserve">2013 </w:t>
      </w:r>
      <w:r w:rsidRPr="00803DB7">
        <w:rPr>
          <w:rFonts w:ascii="Arial Narrow" w:hAnsi="Arial Narrow"/>
          <w:color w:val="222222"/>
          <w:szCs w:val="24"/>
          <w:lang w:eastAsia="id-ID"/>
        </w:rPr>
        <w:t xml:space="preserve">serta belum bisa menerapkan dalam proses pembelajaran. </w:t>
      </w:r>
      <w:r w:rsidRPr="00803DB7">
        <w:rPr>
          <w:rFonts w:ascii="Arial Narrow" w:hAnsi="Arial Narrow"/>
          <w:szCs w:val="24"/>
        </w:rPr>
        <w:t xml:space="preserve">Pada siklus I, secara garis besardiketahui bahwa setelah dilaksanakan kegiatan lokakrya pada siklus I terlihat peningkatan yang lebih baik dari kondisi awal. Dari sejumlah </w:t>
      </w:r>
      <w:r w:rsidRPr="00803DB7">
        <w:rPr>
          <w:rFonts w:ascii="Arial Narrow" w:hAnsi="Arial Narrow"/>
          <w:color w:val="000000" w:themeColor="text1"/>
          <w:szCs w:val="24"/>
        </w:rPr>
        <w:t>7 orang guru, terdapat 4 orang (57%) guru yang mampu merancang pembelajaran dengan pendekatan saintifik dan sudah menerapkannya. Sedangkan selebihnya sebanyak 3 orang guru (43%)</w:t>
      </w:r>
      <w:r w:rsidRPr="00803DB7">
        <w:rPr>
          <w:rFonts w:ascii="Arial Narrow" w:hAnsi="Arial Narrow"/>
          <w:szCs w:val="24"/>
        </w:rPr>
        <w:t xml:space="preserve"> belum mampu menyusun rancangan pembelajaran dengan pendekatan saintifik yang baik dan benar serta belum bisa menerapkan dalam proses pembelajaran. Dalam kegiatan </w:t>
      </w:r>
      <w:r w:rsidRPr="00803DB7">
        <w:rPr>
          <w:rFonts w:ascii="Arial Narrow" w:hAnsi="Arial Narrow"/>
          <w:i/>
          <w:szCs w:val="24"/>
        </w:rPr>
        <w:t>In House Training (IHT)</w:t>
      </w:r>
      <w:r w:rsidRPr="00803DB7">
        <w:rPr>
          <w:rFonts w:ascii="Arial Narrow" w:hAnsi="Arial Narrow"/>
          <w:szCs w:val="24"/>
        </w:rPr>
        <w:t xml:space="preserve"> pada siklus II dapat dilihat bahwa dari 7 orang guru, </w:t>
      </w:r>
      <w:r w:rsidRPr="00803DB7">
        <w:rPr>
          <w:rFonts w:ascii="Arial Narrow" w:hAnsi="Arial Narrow"/>
          <w:color w:val="000000" w:themeColor="text1"/>
          <w:szCs w:val="24"/>
        </w:rPr>
        <w:t>terdapat 6 orang (86%) guru yang mampu merancang pembelajaran dengan pendekatan saintifik dan sudah menerapkannya. Sedangkan selebihnya sebanyak 1 orang guru (14%) belum</w:t>
      </w:r>
      <w:r w:rsidRPr="00803DB7">
        <w:rPr>
          <w:rFonts w:ascii="Arial Narrow" w:hAnsi="Arial Narrow"/>
          <w:szCs w:val="24"/>
        </w:rPr>
        <w:t xml:space="preserve"> mampu menyusun rancangan pembelajaran dengan pendekatan saintifik yang baik dan benar serta belum bisa menerapkan dalam proses pembelajaran.</w:t>
      </w:r>
    </w:p>
    <w:p w:rsidR="002934F4" w:rsidRPr="00803DB7" w:rsidRDefault="002934F4" w:rsidP="002934F4">
      <w:pPr>
        <w:autoSpaceDE w:val="0"/>
        <w:autoSpaceDN w:val="0"/>
        <w:adjustRightInd w:val="0"/>
        <w:spacing w:after="0" w:line="240" w:lineRule="auto"/>
        <w:ind w:firstLine="567"/>
        <w:jc w:val="both"/>
        <w:rPr>
          <w:rFonts w:ascii="Arial Narrow" w:hAnsi="Arial Narrow"/>
          <w:color w:val="FF0000"/>
          <w:szCs w:val="24"/>
        </w:rPr>
      </w:pPr>
      <w:r w:rsidRPr="00803DB7">
        <w:rPr>
          <w:rFonts w:ascii="Arial Narrow" w:hAnsi="Arial Narrow"/>
          <w:color w:val="000000" w:themeColor="text1"/>
          <w:szCs w:val="24"/>
        </w:rPr>
        <w:t xml:space="preserve">Pemahaman guru terhadap substansi rancangan </w:t>
      </w:r>
      <w:r w:rsidRPr="00803DB7">
        <w:rPr>
          <w:rFonts w:ascii="Arial Narrow" w:hAnsi="Arial Narrow"/>
          <w:szCs w:val="24"/>
        </w:rPr>
        <w:t>pembelajaran dengan pendekatan saintifik</w:t>
      </w:r>
      <w:r w:rsidRPr="00803DB7">
        <w:rPr>
          <w:rFonts w:ascii="Arial Narrow" w:hAnsi="Arial Narrow"/>
          <w:color w:val="000000" w:themeColor="text1"/>
          <w:szCs w:val="24"/>
        </w:rPr>
        <w:t xml:space="preserve">sebelum dilaksanakannya kegiatan </w:t>
      </w:r>
      <w:r w:rsidRPr="00803DB7">
        <w:rPr>
          <w:rFonts w:ascii="Arial Narrow" w:hAnsi="Arial Narrow"/>
          <w:i/>
          <w:color w:val="000000" w:themeColor="text1"/>
          <w:szCs w:val="24"/>
        </w:rPr>
        <w:t>In House Training (IHT)</w:t>
      </w:r>
      <w:r w:rsidRPr="00803DB7">
        <w:rPr>
          <w:rFonts w:ascii="Arial Narrow" w:hAnsi="Arial Narrow"/>
          <w:color w:val="000000" w:themeColor="text1"/>
          <w:szCs w:val="24"/>
        </w:rPr>
        <w:t xml:space="preserve"> sangat memprihatinkan.Pemahaman terhadap hakikat pendekatan saintifik hanya 2 orang (29%), langkah-langkah pendekatan saintifik hanya 2 orang (29%), langkah-langkah pembelajaran berbasis pendekatan santifik hanya 2 orang (29%), mengarahkan peserta didik sesuai prinsip pendekatan saintifik hanya 2 orang (29%), dan penyusunan RPP berbasis pendekatan saintifik hanya 3 orang (43%).</w:t>
      </w:r>
      <w:r w:rsidRPr="00803DB7">
        <w:rPr>
          <w:rFonts w:ascii="Arial Narrow" w:hAnsi="Arial Narrow"/>
          <w:szCs w:val="24"/>
        </w:rPr>
        <w:t xml:space="preserve"> Setelah mengikuti kegiatan </w:t>
      </w:r>
      <w:r w:rsidRPr="00803DB7">
        <w:rPr>
          <w:rFonts w:ascii="Arial Narrow" w:hAnsi="Arial Narrow"/>
          <w:i/>
          <w:szCs w:val="24"/>
        </w:rPr>
        <w:t>In House Training (IHT),</w:t>
      </w:r>
      <w:r w:rsidRPr="00803DB7">
        <w:rPr>
          <w:rFonts w:ascii="Arial Narrow" w:hAnsi="Arial Narrow"/>
          <w:szCs w:val="24"/>
        </w:rPr>
        <w:t xml:space="preserve"> pada siklus I </w:t>
      </w:r>
      <w:r w:rsidRPr="00803DB7">
        <w:rPr>
          <w:rFonts w:ascii="Arial Narrow" w:hAnsi="Arial Narrow"/>
          <w:color w:val="000000" w:themeColor="text1"/>
          <w:szCs w:val="24"/>
          <w:lang w:val="id-ID" w:eastAsia="id-ID"/>
        </w:rPr>
        <w:t xml:space="preserve">diperoleh </w:t>
      </w:r>
      <w:r w:rsidRPr="00803DB7">
        <w:rPr>
          <w:rFonts w:ascii="Arial Narrow" w:hAnsi="Arial Narrow"/>
          <w:color w:val="000000" w:themeColor="text1"/>
          <w:szCs w:val="24"/>
          <w:lang w:eastAsia="id-ID"/>
        </w:rPr>
        <w:t>data bahwa</w:t>
      </w:r>
      <w:r w:rsidRPr="00803DB7">
        <w:rPr>
          <w:rFonts w:ascii="Arial Narrow" w:hAnsi="Arial Narrow"/>
          <w:color w:val="000000" w:themeColor="text1"/>
          <w:szCs w:val="24"/>
        </w:rPr>
        <w:t xml:space="preserve">pemahaman guru terhadap substansi rancangan </w:t>
      </w:r>
      <w:r w:rsidRPr="00803DB7">
        <w:rPr>
          <w:rFonts w:ascii="Arial Narrow" w:hAnsi="Arial Narrow"/>
          <w:szCs w:val="24"/>
        </w:rPr>
        <w:t xml:space="preserve">pembelajaran dengan pendekatan saintifik mulai ada peningkatan. Pemahaman terhadap hakikat pendekatan saintifik sejumlah </w:t>
      </w:r>
      <w:r w:rsidRPr="00803DB7">
        <w:rPr>
          <w:rFonts w:ascii="Arial Narrow" w:hAnsi="Arial Narrow"/>
          <w:color w:val="000000" w:themeColor="text1"/>
          <w:szCs w:val="24"/>
        </w:rPr>
        <w:t xml:space="preserve">4 orang (57%), langkah-langkah pendekatan saintifik sejumlah 4 orang (57%), langkah-langkah pembelajaran berbasis pendekatan santifik sejumlah 4 orang (57%), mengarahkan peserta didik sesuai prinsip pendekatan saintifik sejumlah 4 orang (57%), dan penyusunan RPP berbasis pendekatan santifik sejumlah 4 orang (57%). </w:t>
      </w:r>
      <w:r w:rsidRPr="00803DB7">
        <w:rPr>
          <w:rFonts w:ascii="Arial Narrow" w:hAnsi="Arial Narrow"/>
          <w:color w:val="000000" w:themeColor="text1"/>
          <w:szCs w:val="24"/>
          <w:lang w:eastAsia="id-ID"/>
        </w:rPr>
        <w:t xml:space="preserve">Secara umum hasil yang dicapai sudah meningkat namun </w:t>
      </w:r>
      <w:r w:rsidRPr="00803DB7">
        <w:rPr>
          <w:rFonts w:ascii="Arial Narrow" w:hAnsi="Arial Narrow"/>
          <w:color w:val="000000" w:themeColor="text1"/>
          <w:szCs w:val="24"/>
          <w:lang w:val="id-ID" w:eastAsia="id-ID"/>
        </w:rPr>
        <w:t xml:space="preserve">masih jauh dari </w:t>
      </w:r>
      <w:r w:rsidRPr="00803DB7">
        <w:rPr>
          <w:rFonts w:ascii="Arial Narrow" w:hAnsi="Arial Narrow"/>
          <w:color w:val="000000" w:themeColor="text1"/>
          <w:szCs w:val="24"/>
          <w:lang w:eastAsia="id-ID"/>
        </w:rPr>
        <w:t>target</w:t>
      </w:r>
      <w:r w:rsidRPr="00803DB7">
        <w:rPr>
          <w:rFonts w:ascii="Arial Narrow" w:hAnsi="Arial Narrow"/>
          <w:color w:val="000000" w:themeColor="text1"/>
          <w:szCs w:val="24"/>
          <w:lang w:val="id-ID" w:eastAsia="id-ID"/>
        </w:rPr>
        <w:t xml:space="preserve"> yang diharapkan.</w:t>
      </w:r>
      <w:r w:rsidRPr="00803DB7">
        <w:rPr>
          <w:rFonts w:ascii="Arial Narrow" w:hAnsi="Arial Narrow"/>
          <w:color w:val="000000" w:themeColor="text1"/>
          <w:szCs w:val="24"/>
          <w:lang w:eastAsia="id-ID"/>
        </w:rPr>
        <w:t xml:space="preserve"> Sedangkan pada siklus II, </w:t>
      </w:r>
      <w:r w:rsidRPr="00803DB7">
        <w:rPr>
          <w:rFonts w:ascii="Arial Narrow" w:hAnsi="Arial Narrow"/>
          <w:color w:val="000000" w:themeColor="text1"/>
          <w:szCs w:val="24"/>
          <w:lang w:val="id-ID" w:eastAsia="id-ID"/>
        </w:rPr>
        <w:t xml:space="preserve">diperoleh </w:t>
      </w:r>
      <w:r w:rsidRPr="00803DB7">
        <w:rPr>
          <w:rFonts w:ascii="Arial Narrow" w:hAnsi="Arial Narrow"/>
          <w:color w:val="000000" w:themeColor="text1"/>
          <w:szCs w:val="24"/>
          <w:lang w:eastAsia="id-ID"/>
        </w:rPr>
        <w:t>data bahwa</w:t>
      </w:r>
      <w:r w:rsidRPr="00803DB7">
        <w:rPr>
          <w:rFonts w:ascii="Arial Narrow" w:hAnsi="Arial Narrow"/>
          <w:color w:val="000000" w:themeColor="text1"/>
          <w:szCs w:val="24"/>
        </w:rPr>
        <w:t xml:space="preserve">pemahaman guru terhadap substansi rancangan </w:t>
      </w:r>
      <w:r w:rsidRPr="00803DB7">
        <w:rPr>
          <w:rFonts w:ascii="Arial Narrow" w:hAnsi="Arial Narrow"/>
          <w:szCs w:val="24"/>
        </w:rPr>
        <w:t xml:space="preserve">pembelajaran dengan pendekatan saintifik mulai ada peningkatan pada siklus II. Pemahaman terhadap hakikat pendekatan saintifik sejumlah 6 </w:t>
      </w:r>
      <w:r w:rsidRPr="00803DB7">
        <w:rPr>
          <w:rFonts w:ascii="Arial Narrow" w:hAnsi="Arial Narrow"/>
          <w:color w:val="000000" w:themeColor="text1"/>
          <w:szCs w:val="24"/>
        </w:rPr>
        <w:t xml:space="preserve">orang (86%), langkah-langkah pendekatan saintifik sejumlah </w:t>
      </w:r>
      <w:r w:rsidRPr="00803DB7">
        <w:rPr>
          <w:rFonts w:ascii="Arial Narrow" w:hAnsi="Arial Narrow"/>
          <w:szCs w:val="24"/>
        </w:rPr>
        <w:t xml:space="preserve">6 </w:t>
      </w:r>
      <w:r w:rsidRPr="00803DB7">
        <w:rPr>
          <w:rFonts w:ascii="Arial Narrow" w:hAnsi="Arial Narrow"/>
          <w:color w:val="000000" w:themeColor="text1"/>
          <w:szCs w:val="24"/>
        </w:rPr>
        <w:t xml:space="preserve">orang (86%), langkah-langkah pembelajaran berbasis pendekatan santifik sejumlah </w:t>
      </w:r>
      <w:r w:rsidRPr="00803DB7">
        <w:rPr>
          <w:rFonts w:ascii="Arial Narrow" w:hAnsi="Arial Narrow"/>
          <w:szCs w:val="24"/>
        </w:rPr>
        <w:t xml:space="preserve">6 </w:t>
      </w:r>
      <w:r w:rsidRPr="00803DB7">
        <w:rPr>
          <w:rFonts w:ascii="Arial Narrow" w:hAnsi="Arial Narrow"/>
          <w:color w:val="000000" w:themeColor="text1"/>
          <w:szCs w:val="24"/>
        </w:rPr>
        <w:t xml:space="preserve">orang (86%), mengarahkan peserta didik sesuai prinsip pendekatan saintifik sejumlah </w:t>
      </w:r>
      <w:r w:rsidRPr="00803DB7">
        <w:rPr>
          <w:rFonts w:ascii="Arial Narrow" w:hAnsi="Arial Narrow"/>
          <w:szCs w:val="24"/>
        </w:rPr>
        <w:t xml:space="preserve">6 </w:t>
      </w:r>
      <w:r w:rsidRPr="00803DB7">
        <w:rPr>
          <w:rFonts w:ascii="Arial Narrow" w:hAnsi="Arial Narrow"/>
          <w:color w:val="000000" w:themeColor="text1"/>
          <w:szCs w:val="24"/>
        </w:rPr>
        <w:t xml:space="preserve">orang (86%), dan penyusunan RPP berbasis pendekatan santifik sejumlah </w:t>
      </w:r>
      <w:r w:rsidRPr="00803DB7">
        <w:rPr>
          <w:rFonts w:ascii="Arial Narrow" w:hAnsi="Arial Narrow"/>
          <w:szCs w:val="24"/>
        </w:rPr>
        <w:t xml:space="preserve">6 </w:t>
      </w:r>
      <w:r w:rsidRPr="00803DB7">
        <w:rPr>
          <w:rFonts w:ascii="Arial Narrow" w:hAnsi="Arial Narrow"/>
          <w:color w:val="000000" w:themeColor="text1"/>
          <w:szCs w:val="24"/>
        </w:rPr>
        <w:t>orang (86%).</w:t>
      </w:r>
      <w:r w:rsidRPr="00803DB7">
        <w:rPr>
          <w:rFonts w:ascii="Arial Narrow" w:hAnsi="Arial Narrow"/>
          <w:color w:val="000000" w:themeColor="text1"/>
          <w:szCs w:val="24"/>
          <w:lang w:eastAsia="id-ID"/>
        </w:rPr>
        <w:t xml:space="preserve"> Secara umum hasil yang dicapai sudah meningkat dan sesuai </w:t>
      </w:r>
      <w:r w:rsidRPr="00803DB7">
        <w:rPr>
          <w:rFonts w:ascii="Arial Narrow" w:hAnsi="Arial Narrow"/>
          <w:color w:val="000000" w:themeColor="text1"/>
          <w:szCs w:val="24"/>
          <w:lang w:val="id-ID" w:eastAsia="id-ID"/>
        </w:rPr>
        <w:t>d</w:t>
      </w:r>
      <w:r w:rsidRPr="00803DB7">
        <w:rPr>
          <w:rFonts w:ascii="Arial Narrow" w:hAnsi="Arial Narrow"/>
          <w:color w:val="000000" w:themeColor="text1"/>
          <w:szCs w:val="24"/>
          <w:lang w:eastAsia="id-ID"/>
        </w:rPr>
        <w:t>engantarget</w:t>
      </w:r>
      <w:r w:rsidRPr="00803DB7">
        <w:rPr>
          <w:rFonts w:ascii="Arial Narrow" w:hAnsi="Arial Narrow"/>
          <w:color w:val="000000" w:themeColor="text1"/>
          <w:szCs w:val="24"/>
          <w:lang w:val="id-ID" w:eastAsia="id-ID"/>
        </w:rPr>
        <w:t xml:space="preserve"> yang diharapkan.</w:t>
      </w:r>
    </w:p>
    <w:p w:rsidR="002934F4" w:rsidRPr="00803DB7" w:rsidRDefault="002934F4" w:rsidP="002934F4">
      <w:pPr>
        <w:autoSpaceDE w:val="0"/>
        <w:autoSpaceDN w:val="0"/>
        <w:adjustRightInd w:val="0"/>
        <w:spacing w:after="0" w:line="240" w:lineRule="auto"/>
        <w:jc w:val="both"/>
        <w:rPr>
          <w:rFonts w:ascii="Arial Narrow" w:hAnsi="Arial Narrow"/>
          <w:szCs w:val="24"/>
        </w:rPr>
      </w:pPr>
    </w:p>
    <w:p w:rsidR="002934F4" w:rsidRPr="00803DB7" w:rsidRDefault="002934F4" w:rsidP="002934F4">
      <w:pPr>
        <w:spacing w:after="0" w:line="240" w:lineRule="auto"/>
        <w:jc w:val="both"/>
        <w:rPr>
          <w:rFonts w:ascii="Arial Narrow" w:hAnsi="Arial Narrow"/>
          <w:b/>
          <w:szCs w:val="24"/>
        </w:rPr>
      </w:pPr>
      <w:r w:rsidRPr="00803DB7">
        <w:rPr>
          <w:rFonts w:ascii="Arial Narrow" w:hAnsi="Arial Narrow"/>
          <w:b/>
          <w:szCs w:val="24"/>
        </w:rPr>
        <w:t>Daftar Pustaka</w:t>
      </w:r>
    </w:p>
    <w:p w:rsidR="002934F4" w:rsidRPr="00803DB7" w:rsidRDefault="002934F4" w:rsidP="002934F4">
      <w:pPr>
        <w:pStyle w:val="NormalWeb"/>
        <w:spacing w:before="0" w:beforeAutospacing="0" w:after="0" w:afterAutospacing="0"/>
        <w:ind w:left="709" w:hanging="709"/>
        <w:jc w:val="both"/>
        <w:rPr>
          <w:rFonts w:ascii="Arial Narrow" w:hAnsi="Arial Narrow"/>
          <w:color w:val="000000" w:themeColor="text1"/>
        </w:rPr>
      </w:pPr>
      <w:r w:rsidRPr="00803DB7">
        <w:rPr>
          <w:rFonts w:ascii="Arial Narrow" w:hAnsi="Arial Narrow"/>
          <w:color w:val="000000" w:themeColor="text1"/>
        </w:rPr>
        <w:t xml:space="preserve">Danin, S. 2010.  </w:t>
      </w:r>
      <w:r w:rsidRPr="00803DB7">
        <w:rPr>
          <w:rFonts w:ascii="Arial Narrow" w:hAnsi="Arial Narrow"/>
          <w:i/>
          <w:color w:val="000000" w:themeColor="text1"/>
        </w:rPr>
        <w:t>Profesi Kependidikan</w:t>
      </w:r>
      <w:r w:rsidRPr="00803DB7">
        <w:rPr>
          <w:rFonts w:ascii="Arial Narrow" w:hAnsi="Arial Narrow"/>
          <w:color w:val="000000" w:themeColor="text1"/>
        </w:rPr>
        <w:t>. Bandung: Alfabeta.</w:t>
      </w:r>
    </w:p>
    <w:p w:rsidR="002934F4" w:rsidRPr="00803DB7" w:rsidRDefault="002934F4" w:rsidP="002934F4">
      <w:pPr>
        <w:spacing w:after="0" w:line="240" w:lineRule="auto"/>
        <w:ind w:left="709" w:hanging="720"/>
        <w:jc w:val="both"/>
        <w:rPr>
          <w:rFonts w:ascii="Arial Narrow" w:hAnsi="Arial Narrow"/>
          <w:color w:val="000000" w:themeColor="text1"/>
          <w:szCs w:val="24"/>
          <w:lang w:val="sv-SE"/>
        </w:rPr>
      </w:pPr>
      <w:r w:rsidRPr="00803DB7">
        <w:rPr>
          <w:rFonts w:ascii="Arial Narrow" w:hAnsi="Arial Narrow"/>
          <w:color w:val="000000" w:themeColor="text1"/>
          <w:szCs w:val="24"/>
          <w:lang w:val="sv-SE"/>
        </w:rPr>
        <w:t xml:space="preserve">Darmadi, H. 2009. </w:t>
      </w:r>
      <w:r w:rsidRPr="00803DB7">
        <w:rPr>
          <w:rFonts w:ascii="Arial Narrow" w:hAnsi="Arial Narrow"/>
          <w:i/>
          <w:color w:val="000000" w:themeColor="text1"/>
          <w:szCs w:val="24"/>
          <w:lang w:val="sv-SE"/>
        </w:rPr>
        <w:t>Kemampuan Dasar Mengajar</w:t>
      </w:r>
      <w:r w:rsidRPr="00803DB7">
        <w:rPr>
          <w:rFonts w:ascii="Arial Narrow" w:hAnsi="Arial Narrow"/>
          <w:color w:val="000000" w:themeColor="text1"/>
          <w:szCs w:val="24"/>
          <w:lang w:val="sv-SE"/>
        </w:rPr>
        <w:t>. Bandung: Alfabeta</w:t>
      </w:r>
    </w:p>
    <w:p w:rsidR="002934F4" w:rsidRPr="00803DB7" w:rsidRDefault="002934F4" w:rsidP="002934F4">
      <w:pPr>
        <w:pStyle w:val="NormalWeb"/>
        <w:spacing w:before="0" w:beforeAutospacing="0" w:after="0" w:afterAutospacing="0"/>
        <w:ind w:left="709" w:hanging="709"/>
        <w:jc w:val="both"/>
        <w:rPr>
          <w:rFonts w:ascii="Arial Narrow" w:hAnsi="Arial Narrow"/>
          <w:color w:val="000000" w:themeColor="text1"/>
        </w:rPr>
      </w:pPr>
      <w:r w:rsidRPr="00803DB7">
        <w:rPr>
          <w:rFonts w:ascii="Arial Narrow" w:hAnsi="Arial Narrow"/>
          <w:color w:val="000000" w:themeColor="text1"/>
        </w:rPr>
        <w:t xml:space="preserve">Doni. E. 2014. </w:t>
      </w:r>
      <w:r w:rsidRPr="00803DB7">
        <w:rPr>
          <w:rFonts w:ascii="Arial Narrow" w:hAnsi="Arial Narrow"/>
          <w:i/>
          <w:color w:val="000000" w:themeColor="text1"/>
        </w:rPr>
        <w:t>Pendekatan Saintifik dalam Kurikulum 2013</w:t>
      </w:r>
      <w:r w:rsidRPr="00803DB7">
        <w:rPr>
          <w:rFonts w:ascii="Arial Narrow" w:hAnsi="Arial Narrow"/>
          <w:color w:val="000000" w:themeColor="text1"/>
        </w:rPr>
        <w:t xml:space="preserve">.  </w:t>
      </w:r>
      <w:hyperlink r:id="rId9" w:history="1">
        <w:r w:rsidRPr="00803DB7">
          <w:rPr>
            <w:rStyle w:val="Hyperlink"/>
            <w:rFonts w:ascii="Arial Narrow" w:hAnsi="Arial Narrow"/>
            <w:color w:val="000000" w:themeColor="text1"/>
          </w:rPr>
          <w:t>https://donipengalaman9.wordpress.com/2014/08/18/pendekatan-saintifik-dalam-kurikulum-2013/</w:t>
        </w:r>
      </w:hyperlink>
      <w:r w:rsidRPr="00803DB7">
        <w:rPr>
          <w:rFonts w:ascii="Arial Narrow" w:hAnsi="Arial Narrow"/>
          <w:color w:val="000000" w:themeColor="text1"/>
        </w:rPr>
        <w:t>. Diakses tanggal 21 Desember 2017.</w:t>
      </w:r>
    </w:p>
    <w:p w:rsidR="002934F4" w:rsidRPr="00803DB7" w:rsidRDefault="002934F4" w:rsidP="002934F4">
      <w:pPr>
        <w:pStyle w:val="NormalWeb"/>
        <w:spacing w:before="0" w:beforeAutospacing="0" w:after="0" w:afterAutospacing="0"/>
        <w:ind w:left="709" w:hanging="709"/>
        <w:jc w:val="both"/>
        <w:rPr>
          <w:rFonts w:ascii="Arial Narrow" w:hAnsi="Arial Narrow"/>
          <w:color w:val="000000" w:themeColor="text1"/>
        </w:rPr>
      </w:pPr>
      <w:r w:rsidRPr="00803DB7">
        <w:rPr>
          <w:rFonts w:ascii="Arial Narrow" w:hAnsi="Arial Narrow"/>
          <w:color w:val="000000" w:themeColor="text1"/>
        </w:rPr>
        <w:t xml:space="preserve">Hosnan. 2014. </w:t>
      </w:r>
      <w:r w:rsidRPr="00803DB7">
        <w:rPr>
          <w:rFonts w:ascii="Arial Narrow" w:hAnsi="Arial Narrow"/>
          <w:i/>
          <w:color w:val="000000" w:themeColor="text1"/>
        </w:rPr>
        <w:t>Pendekatan Saintifik dan Kontekstual dalam Pembelajaran Abad 21</w:t>
      </w:r>
      <w:r w:rsidRPr="00803DB7">
        <w:rPr>
          <w:rFonts w:ascii="Arial Narrow" w:hAnsi="Arial Narrow"/>
          <w:color w:val="000000" w:themeColor="text1"/>
        </w:rPr>
        <w:t>. Jakarta: Ghalia Indonesia.</w:t>
      </w:r>
    </w:p>
    <w:p w:rsidR="002934F4" w:rsidRPr="00803DB7" w:rsidRDefault="002934F4" w:rsidP="002934F4">
      <w:pPr>
        <w:pStyle w:val="NormalWeb"/>
        <w:spacing w:before="0" w:beforeAutospacing="0" w:after="0" w:afterAutospacing="0"/>
        <w:ind w:left="709" w:hanging="709"/>
        <w:jc w:val="both"/>
        <w:rPr>
          <w:rFonts w:ascii="Arial Narrow" w:hAnsi="Arial Narrow"/>
          <w:color w:val="000000" w:themeColor="text1"/>
        </w:rPr>
      </w:pPr>
      <w:r w:rsidRPr="00803DB7">
        <w:rPr>
          <w:rFonts w:ascii="Arial Narrow" w:hAnsi="Arial Narrow"/>
          <w:color w:val="000000" w:themeColor="text1"/>
        </w:rPr>
        <w:t xml:space="preserve">Kunandar, 2007. </w:t>
      </w:r>
      <w:r w:rsidRPr="00803DB7">
        <w:rPr>
          <w:rFonts w:ascii="Arial Narrow" w:hAnsi="Arial Narrow"/>
          <w:i/>
          <w:color w:val="000000" w:themeColor="text1"/>
        </w:rPr>
        <w:t>Guru Profesional Impelementasi KTSP dan Sukses dalam            Sertifikasi Guru</w:t>
      </w:r>
      <w:r w:rsidRPr="00803DB7">
        <w:rPr>
          <w:rFonts w:ascii="Arial Narrow" w:hAnsi="Arial Narrow"/>
          <w:color w:val="000000" w:themeColor="text1"/>
        </w:rPr>
        <w:t>. Jakarta: Rajawali Pers.</w:t>
      </w:r>
    </w:p>
    <w:p w:rsidR="002934F4" w:rsidRPr="00803DB7" w:rsidRDefault="002934F4" w:rsidP="002934F4">
      <w:pPr>
        <w:pStyle w:val="NormalWeb"/>
        <w:spacing w:before="0" w:beforeAutospacing="0" w:after="0" w:afterAutospacing="0"/>
        <w:ind w:left="709" w:hanging="709"/>
        <w:jc w:val="both"/>
        <w:rPr>
          <w:rFonts w:ascii="Arial Narrow" w:hAnsi="Arial Narrow"/>
          <w:color w:val="000000" w:themeColor="text1"/>
        </w:rPr>
      </w:pPr>
      <w:r w:rsidRPr="00803DB7">
        <w:rPr>
          <w:rFonts w:ascii="Arial Narrow" w:hAnsi="Arial Narrow"/>
          <w:color w:val="000000" w:themeColor="text1"/>
        </w:rPr>
        <w:t xml:space="preserve">Kurniasih, I. 2014. </w:t>
      </w:r>
      <w:r w:rsidRPr="00803DB7">
        <w:rPr>
          <w:rFonts w:ascii="Arial Narrow" w:hAnsi="Arial Narrow"/>
          <w:i/>
          <w:color w:val="000000" w:themeColor="text1"/>
        </w:rPr>
        <w:t>Impelementasi Kurikulum 2013: Konsep &amp; Penerapan</w:t>
      </w:r>
      <w:r w:rsidRPr="00803DB7">
        <w:rPr>
          <w:rFonts w:ascii="Arial Narrow" w:hAnsi="Arial Narrow"/>
          <w:color w:val="000000" w:themeColor="text1"/>
        </w:rPr>
        <w:t>. Surabaya: Kata Pena.</w:t>
      </w:r>
    </w:p>
    <w:p w:rsidR="002934F4" w:rsidRPr="00803DB7" w:rsidRDefault="002934F4" w:rsidP="002934F4">
      <w:pPr>
        <w:spacing w:after="0" w:line="240" w:lineRule="auto"/>
        <w:ind w:left="709" w:hanging="720"/>
        <w:jc w:val="both"/>
        <w:rPr>
          <w:rFonts w:ascii="Arial Narrow" w:hAnsi="Arial Narrow"/>
          <w:color w:val="000000" w:themeColor="text1"/>
          <w:szCs w:val="24"/>
        </w:rPr>
      </w:pPr>
      <w:r w:rsidRPr="00803DB7">
        <w:rPr>
          <w:rFonts w:ascii="Arial Narrow" w:hAnsi="Arial Narrow"/>
          <w:color w:val="000000" w:themeColor="text1"/>
          <w:szCs w:val="24"/>
        </w:rPr>
        <w:t xml:space="preserve">Lulu, K. 2011. </w:t>
      </w:r>
      <w:r w:rsidRPr="00803DB7">
        <w:rPr>
          <w:rFonts w:ascii="Arial Narrow" w:hAnsi="Arial Narrow"/>
          <w:i/>
          <w:color w:val="000000" w:themeColor="text1"/>
          <w:szCs w:val="24"/>
        </w:rPr>
        <w:t>Pengertian In House Training, Tujuan dan Manfaatnya</w:t>
      </w:r>
      <w:r w:rsidRPr="00803DB7">
        <w:rPr>
          <w:rFonts w:ascii="Arial Narrow" w:hAnsi="Arial Narrow"/>
          <w:color w:val="000000" w:themeColor="text1"/>
          <w:szCs w:val="24"/>
        </w:rPr>
        <w:t>. http:// tikettraining.com/ pengertian-in-house-training-tujuan-dan manfaatnya. Diunduh tanggal 28 Desember 2017.</w:t>
      </w:r>
    </w:p>
    <w:p w:rsidR="002934F4" w:rsidRPr="00803DB7" w:rsidRDefault="002934F4" w:rsidP="002934F4">
      <w:pPr>
        <w:spacing w:after="0" w:line="240" w:lineRule="auto"/>
        <w:ind w:left="709" w:hanging="720"/>
        <w:jc w:val="both"/>
        <w:rPr>
          <w:rFonts w:ascii="Arial Narrow" w:hAnsi="Arial Narrow"/>
          <w:color w:val="000000" w:themeColor="text1"/>
          <w:szCs w:val="24"/>
        </w:rPr>
      </w:pPr>
      <w:r w:rsidRPr="00803DB7">
        <w:rPr>
          <w:rFonts w:ascii="Arial Narrow" w:hAnsi="Arial Narrow"/>
          <w:color w:val="000000" w:themeColor="text1"/>
          <w:szCs w:val="24"/>
        </w:rPr>
        <w:t xml:space="preserve">Mawansyah. 2010. </w:t>
      </w:r>
      <w:r w:rsidRPr="00803DB7">
        <w:rPr>
          <w:rFonts w:ascii="Arial Narrow" w:hAnsi="Arial Narrow"/>
          <w:i/>
          <w:color w:val="000000" w:themeColor="text1"/>
          <w:szCs w:val="24"/>
        </w:rPr>
        <w:t>Manajemen Sumber Daya Manusia</w:t>
      </w:r>
      <w:r w:rsidRPr="00803DB7">
        <w:rPr>
          <w:rFonts w:ascii="Arial Narrow" w:hAnsi="Arial Narrow"/>
          <w:color w:val="000000" w:themeColor="text1"/>
          <w:szCs w:val="24"/>
        </w:rPr>
        <w:t>. Bandung: Alfabeta.</w:t>
      </w:r>
    </w:p>
    <w:p w:rsidR="002934F4" w:rsidRPr="00803DB7" w:rsidRDefault="002934F4" w:rsidP="002934F4">
      <w:pPr>
        <w:pStyle w:val="NormalWeb"/>
        <w:spacing w:before="0" w:beforeAutospacing="0" w:after="0" w:afterAutospacing="0"/>
        <w:ind w:left="709" w:hanging="709"/>
        <w:jc w:val="both"/>
        <w:rPr>
          <w:rFonts w:ascii="Arial Narrow" w:hAnsi="Arial Narrow"/>
          <w:color w:val="000000" w:themeColor="text1"/>
        </w:rPr>
      </w:pPr>
      <w:r w:rsidRPr="00803DB7">
        <w:rPr>
          <w:rFonts w:ascii="Arial Narrow" w:hAnsi="Arial Narrow"/>
          <w:color w:val="000000" w:themeColor="text1"/>
        </w:rPr>
        <w:lastRenderedPageBreak/>
        <w:t>Permendikbud No. 65 Tahun 2013 tentang Standar Proses Pendidikan Dasar dan Menengah.</w:t>
      </w:r>
    </w:p>
    <w:p w:rsidR="002934F4" w:rsidRPr="00803DB7" w:rsidRDefault="002934F4" w:rsidP="002934F4">
      <w:pPr>
        <w:pStyle w:val="NormalWeb"/>
        <w:spacing w:before="0" w:beforeAutospacing="0" w:after="0" w:afterAutospacing="0"/>
        <w:ind w:left="709" w:hanging="709"/>
        <w:jc w:val="both"/>
        <w:rPr>
          <w:rFonts w:ascii="Arial Narrow" w:hAnsi="Arial Narrow"/>
          <w:color w:val="000000" w:themeColor="text1"/>
        </w:rPr>
      </w:pPr>
      <w:r w:rsidRPr="00803DB7">
        <w:rPr>
          <w:rFonts w:ascii="Arial Narrow" w:hAnsi="Arial Narrow"/>
          <w:color w:val="000000" w:themeColor="text1"/>
        </w:rPr>
        <w:t>Permendikbud Nomor 81a Tahun 2013 tentang Implementasi Kurikulum.</w:t>
      </w:r>
    </w:p>
    <w:p w:rsidR="002934F4" w:rsidRPr="00803DB7" w:rsidRDefault="002934F4" w:rsidP="002934F4">
      <w:pPr>
        <w:spacing w:after="0" w:line="240" w:lineRule="auto"/>
        <w:ind w:left="709" w:hanging="720"/>
        <w:jc w:val="both"/>
        <w:rPr>
          <w:rFonts w:ascii="Arial Narrow" w:hAnsi="Arial Narrow"/>
          <w:color w:val="000000" w:themeColor="text1"/>
          <w:szCs w:val="24"/>
          <w:lang w:val="sv-SE"/>
        </w:rPr>
      </w:pPr>
      <w:r w:rsidRPr="00803DB7">
        <w:rPr>
          <w:rFonts w:ascii="Arial Narrow" w:hAnsi="Arial Narrow"/>
          <w:color w:val="000000" w:themeColor="text1"/>
          <w:szCs w:val="24"/>
          <w:lang w:val="sv-SE"/>
        </w:rPr>
        <w:t xml:space="preserve">Sagala, S. 2009. </w:t>
      </w:r>
      <w:r w:rsidRPr="00803DB7">
        <w:rPr>
          <w:rFonts w:ascii="Arial Narrow" w:hAnsi="Arial Narrow"/>
          <w:i/>
          <w:color w:val="000000" w:themeColor="text1"/>
          <w:szCs w:val="24"/>
          <w:lang w:val="sv-SE"/>
        </w:rPr>
        <w:t>Kemampuan Profesional Guru dan Tenaga Kependidikan</w:t>
      </w:r>
      <w:r w:rsidRPr="00803DB7">
        <w:rPr>
          <w:rFonts w:ascii="Arial Narrow" w:hAnsi="Arial Narrow"/>
          <w:color w:val="000000" w:themeColor="text1"/>
          <w:szCs w:val="24"/>
          <w:lang w:val="sv-SE"/>
        </w:rPr>
        <w:t>. Bandung: Alfabeta.</w:t>
      </w:r>
    </w:p>
    <w:p w:rsidR="002934F4" w:rsidRPr="00803DB7" w:rsidRDefault="002934F4" w:rsidP="002934F4">
      <w:pPr>
        <w:pStyle w:val="NormalWeb"/>
        <w:spacing w:before="0" w:beforeAutospacing="0" w:after="0" w:afterAutospacing="0"/>
        <w:ind w:left="709" w:hanging="709"/>
        <w:jc w:val="both"/>
        <w:rPr>
          <w:rFonts w:ascii="Arial Narrow" w:hAnsi="Arial Narrow"/>
          <w:color w:val="000000" w:themeColor="text1"/>
        </w:rPr>
      </w:pPr>
      <w:r w:rsidRPr="00803DB7">
        <w:rPr>
          <w:rFonts w:ascii="Arial Narrow" w:hAnsi="Arial Narrow"/>
          <w:color w:val="000000" w:themeColor="text1"/>
        </w:rPr>
        <w:t xml:space="preserve">Sujoko, A. 2012. </w:t>
      </w:r>
      <w:r w:rsidRPr="00803DB7">
        <w:rPr>
          <w:rFonts w:ascii="Arial Narrow" w:hAnsi="Arial Narrow"/>
          <w:i/>
          <w:color w:val="000000" w:themeColor="text1"/>
        </w:rPr>
        <w:t>Peningkatan Kemampuan Guru Mata Pelajaran Melalui In House Training</w:t>
      </w:r>
      <w:r w:rsidRPr="00803DB7">
        <w:rPr>
          <w:rFonts w:ascii="Arial Narrow" w:hAnsi="Arial Narrow"/>
          <w:color w:val="000000" w:themeColor="text1"/>
        </w:rPr>
        <w:t>. Jurnal Pendidikan Penabur-No.18 tahun ke-11/Juni.</w:t>
      </w:r>
    </w:p>
    <w:p w:rsidR="002934F4" w:rsidRPr="00803DB7" w:rsidRDefault="002934F4" w:rsidP="002934F4">
      <w:pPr>
        <w:pStyle w:val="NormalWeb"/>
        <w:spacing w:before="0" w:beforeAutospacing="0" w:after="0" w:afterAutospacing="0"/>
        <w:ind w:left="709" w:hanging="709"/>
        <w:jc w:val="both"/>
        <w:rPr>
          <w:rFonts w:ascii="Arial Narrow" w:hAnsi="Arial Narrow"/>
          <w:color w:val="000000" w:themeColor="text1"/>
        </w:rPr>
      </w:pPr>
      <w:r w:rsidRPr="00803DB7">
        <w:rPr>
          <w:rFonts w:ascii="Arial Narrow" w:hAnsi="Arial Narrow"/>
          <w:color w:val="000000" w:themeColor="text1"/>
        </w:rPr>
        <w:t xml:space="preserve">Sukmara, D. 2007. </w:t>
      </w:r>
      <w:r w:rsidRPr="00803DB7">
        <w:rPr>
          <w:rFonts w:ascii="Arial Narrow" w:hAnsi="Arial Narrow"/>
          <w:i/>
          <w:color w:val="000000" w:themeColor="text1"/>
        </w:rPr>
        <w:t>Implementasi Life Skill dalam KTSP</w:t>
      </w:r>
      <w:r w:rsidRPr="00803DB7">
        <w:rPr>
          <w:rFonts w:ascii="Arial Narrow" w:hAnsi="Arial Narrow"/>
          <w:color w:val="000000" w:themeColor="text1"/>
        </w:rPr>
        <w:t>. Bandung: Mugni Sejahtera.</w:t>
      </w:r>
    </w:p>
    <w:p w:rsidR="002934F4" w:rsidRPr="00803DB7" w:rsidRDefault="002934F4" w:rsidP="002934F4">
      <w:pPr>
        <w:pStyle w:val="NormalWeb"/>
        <w:spacing w:before="0" w:beforeAutospacing="0" w:after="0" w:afterAutospacing="0"/>
        <w:ind w:left="709" w:hanging="709"/>
        <w:jc w:val="both"/>
        <w:rPr>
          <w:rFonts w:ascii="Arial Narrow" w:hAnsi="Arial Narrow"/>
          <w:color w:val="000000" w:themeColor="text1"/>
        </w:rPr>
      </w:pPr>
      <w:r w:rsidRPr="00803DB7">
        <w:rPr>
          <w:rFonts w:ascii="Arial Narrow" w:hAnsi="Arial Narrow"/>
          <w:color w:val="000000" w:themeColor="text1"/>
        </w:rPr>
        <w:t xml:space="preserve">Syaeffudin, U. 2010. </w:t>
      </w:r>
      <w:r w:rsidRPr="00803DB7">
        <w:rPr>
          <w:rFonts w:ascii="Arial Narrow" w:hAnsi="Arial Narrow"/>
          <w:i/>
          <w:color w:val="000000" w:themeColor="text1"/>
        </w:rPr>
        <w:t>Pengembangan Profesi Guru</w:t>
      </w:r>
      <w:r w:rsidRPr="00803DB7">
        <w:rPr>
          <w:rFonts w:ascii="Arial Narrow" w:hAnsi="Arial Narrow"/>
          <w:color w:val="000000" w:themeColor="text1"/>
        </w:rPr>
        <w:t>. Bandung: Alfabeta.</w:t>
      </w:r>
    </w:p>
    <w:p w:rsidR="002934F4" w:rsidRPr="00803DB7" w:rsidRDefault="002934F4" w:rsidP="002934F4">
      <w:pPr>
        <w:pStyle w:val="NormalWeb"/>
        <w:spacing w:before="0" w:beforeAutospacing="0" w:after="0" w:afterAutospacing="0"/>
        <w:ind w:left="709" w:hanging="709"/>
        <w:jc w:val="both"/>
        <w:rPr>
          <w:rFonts w:ascii="Arial Narrow" w:hAnsi="Arial Narrow"/>
          <w:color w:val="000000" w:themeColor="text1"/>
        </w:rPr>
      </w:pPr>
      <w:r w:rsidRPr="00803DB7">
        <w:rPr>
          <w:rFonts w:ascii="Arial Narrow" w:hAnsi="Arial Narrow"/>
          <w:color w:val="000000" w:themeColor="text1"/>
        </w:rPr>
        <w:t xml:space="preserve">Togala. Z. 2014. </w:t>
      </w:r>
      <w:r w:rsidRPr="00803DB7">
        <w:rPr>
          <w:rFonts w:ascii="Arial Narrow" w:hAnsi="Arial Narrow"/>
          <w:i/>
          <w:color w:val="000000" w:themeColor="text1"/>
        </w:rPr>
        <w:t>Pendekatan Saintifik, Berpikir Divergen, dan Interaksi Guru dan  Siswa dalam Proses Pembelajaran</w:t>
      </w:r>
      <w:r w:rsidRPr="00803DB7">
        <w:rPr>
          <w:rFonts w:ascii="Arial Narrow" w:hAnsi="Arial Narrow"/>
          <w:color w:val="000000" w:themeColor="text1"/>
        </w:rPr>
        <w:t xml:space="preserve">. </w:t>
      </w:r>
      <w:hyperlink r:id="rId10" w:history="1">
        <w:r w:rsidRPr="00803DB7">
          <w:rPr>
            <w:rStyle w:val="Hyperlink"/>
            <w:rFonts w:ascii="Arial Narrow" w:hAnsi="Arial Narrow"/>
            <w:color w:val="000000" w:themeColor="text1"/>
          </w:rPr>
          <w:t>https://zultogalatp.wordpress.com/ 2014/ 08/ 10/ pendekatan-saintifik-berpikir-</w:t>
        </w:r>
      </w:hyperlink>
      <w:r w:rsidRPr="00803DB7">
        <w:rPr>
          <w:rFonts w:ascii="Arial Narrow" w:hAnsi="Arial Narrow"/>
          <w:color w:val="000000" w:themeColor="text1"/>
        </w:rPr>
        <w:t>divergen-dan-interaksi-guru-siswa-dalam-pross-pembelajaran/. Diakses tanggal 26 Desember 2017.</w:t>
      </w:r>
    </w:p>
    <w:p w:rsidR="002934F4" w:rsidRPr="00803DB7" w:rsidRDefault="002934F4" w:rsidP="002934F4">
      <w:pPr>
        <w:pStyle w:val="NormalWeb"/>
        <w:spacing w:before="0" w:beforeAutospacing="0" w:after="0" w:afterAutospacing="0"/>
        <w:ind w:left="709" w:hanging="709"/>
        <w:jc w:val="both"/>
        <w:rPr>
          <w:rFonts w:ascii="Arial Narrow" w:hAnsi="Arial Narrow"/>
          <w:color w:val="000000" w:themeColor="text1"/>
        </w:rPr>
      </w:pPr>
      <w:r w:rsidRPr="00803DB7">
        <w:rPr>
          <w:rFonts w:ascii="Arial Narrow" w:hAnsi="Arial Narrow"/>
          <w:color w:val="000000" w:themeColor="text1"/>
          <w:lang w:val="sv-SE"/>
        </w:rPr>
        <w:t>Undang-Undang Republik Indonesia Nomor 14 tahun 2005</w:t>
      </w:r>
      <w:r w:rsidRPr="00803DB7">
        <w:rPr>
          <w:rFonts w:ascii="Arial Narrow" w:hAnsi="Arial Narrow"/>
          <w:noProof/>
          <w:color w:val="000000" w:themeColor="text1"/>
        </w:rPr>
        <w:t xml:space="preserve"> tentang Guru dan Dosen</w:t>
      </w:r>
      <w:r w:rsidRPr="00803DB7">
        <w:rPr>
          <w:rFonts w:ascii="Arial Narrow" w:hAnsi="Arial Narrow"/>
          <w:color w:val="000000" w:themeColor="text1"/>
          <w:lang w:val="sv-SE"/>
        </w:rPr>
        <w:t>.</w:t>
      </w:r>
      <w:r w:rsidRPr="00803DB7">
        <w:rPr>
          <w:rFonts w:ascii="Arial Narrow" w:hAnsi="Arial Narrow"/>
          <w:color w:val="000000" w:themeColor="text1"/>
        </w:rPr>
        <w:t xml:space="preserve"> Jakarta: Depdiknas.</w:t>
      </w:r>
    </w:p>
    <w:p w:rsidR="002934F4" w:rsidRPr="00803DB7" w:rsidRDefault="002934F4" w:rsidP="002934F4">
      <w:pPr>
        <w:spacing w:after="0" w:line="240" w:lineRule="auto"/>
        <w:rPr>
          <w:rFonts w:ascii="Arial Narrow" w:hAnsi="Arial Narrow"/>
          <w:color w:val="000000" w:themeColor="text1"/>
          <w:szCs w:val="24"/>
        </w:rPr>
      </w:pPr>
      <w:r w:rsidRPr="00803DB7">
        <w:rPr>
          <w:rFonts w:ascii="Arial Narrow" w:hAnsi="Arial Narrow"/>
          <w:color w:val="000000" w:themeColor="text1"/>
          <w:szCs w:val="24"/>
        </w:rPr>
        <w:t xml:space="preserve">Uno, H. B. 2012. </w:t>
      </w:r>
      <w:r w:rsidRPr="00803DB7">
        <w:rPr>
          <w:rFonts w:ascii="Arial Narrow" w:hAnsi="Arial Narrow"/>
          <w:i/>
          <w:color w:val="000000" w:themeColor="text1"/>
          <w:szCs w:val="24"/>
        </w:rPr>
        <w:t>Profesi Kependidikan</w:t>
      </w:r>
      <w:r w:rsidRPr="00803DB7">
        <w:rPr>
          <w:rFonts w:ascii="Arial Narrow" w:hAnsi="Arial Narrow"/>
          <w:color w:val="000000" w:themeColor="text1"/>
          <w:szCs w:val="24"/>
        </w:rPr>
        <w:t>. Jakarta: Bumi Aksara.</w:t>
      </w:r>
    </w:p>
    <w:p w:rsidR="002934F4" w:rsidRPr="00803DB7" w:rsidRDefault="002934F4" w:rsidP="002934F4">
      <w:pPr>
        <w:spacing w:after="0" w:line="240" w:lineRule="auto"/>
        <w:rPr>
          <w:rFonts w:ascii="Arial Narrow" w:hAnsi="Arial Narrow"/>
          <w:color w:val="000000" w:themeColor="text1"/>
          <w:szCs w:val="24"/>
        </w:rPr>
      </w:pPr>
      <w:r w:rsidRPr="00803DB7">
        <w:rPr>
          <w:rFonts w:ascii="Arial Narrow" w:hAnsi="Arial Narrow"/>
          <w:color w:val="000000" w:themeColor="text1"/>
          <w:szCs w:val="24"/>
        </w:rPr>
        <w:t xml:space="preserve">Usman, U. 2011. </w:t>
      </w:r>
      <w:r w:rsidRPr="00803DB7">
        <w:rPr>
          <w:rFonts w:ascii="Arial Narrow" w:hAnsi="Arial Narrow"/>
          <w:i/>
          <w:color w:val="000000" w:themeColor="text1"/>
          <w:szCs w:val="24"/>
        </w:rPr>
        <w:t>Menjadi Guru Profesional</w:t>
      </w:r>
      <w:r w:rsidRPr="00803DB7">
        <w:rPr>
          <w:rFonts w:ascii="Arial Narrow" w:hAnsi="Arial Narrow"/>
          <w:color w:val="000000" w:themeColor="text1"/>
          <w:szCs w:val="24"/>
        </w:rPr>
        <w:t xml:space="preserve">. Bandung: Remaja Rosdakarya. </w:t>
      </w:r>
    </w:p>
    <w:p w:rsidR="00ED776C" w:rsidRPr="00803DB7" w:rsidRDefault="00ED776C">
      <w:pPr>
        <w:rPr>
          <w:rFonts w:ascii="Arial Narrow" w:hAnsi="Arial Narrow"/>
          <w:szCs w:val="24"/>
        </w:rPr>
      </w:pPr>
    </w:p>
    <w:sectPr w:rsidR="00ED776C" w:rsidRPr="00803DB7" w:rsidSect="003D64FA">
      <w:footerReference w:type="default" r:id="rId11"/>
      <w:pgSz w:w="12240" w:h="15840"/>
      <w:pgMar w:top="1440" w:right="1440" w:bottom="1440" w:left="1440" w:header="720" w:footer="720" w:gutter="0"/>
      <w:pgNumType w:start="11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66B" w:rsidRDefault="0033066B" w:rsidP="003D64FA">
      <w:pPr>
        <w:spacing w:after="0" w:line="240" w:lineRule="auto"/>
      </w:pPr>
      <w:r>
        <w:separator/>
      </w:r>
    </w:p>
  </w:endnote>
  <w:endnote w:type="continuationSeparator" w:id="1">
    <w:p w:rsidR="0033066B" w:rsidRDefault="0033066B" w:rsidP="003D64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5301"/>
      <w:docPartObj>
        <w:docPartGallery w:val="Page Numbers (Bottom of Page)"/>
        <w:docPartUnique/>
      </w:docPartObj>
    </w:sdtPr>
    <w:sdtContent>
      <w:p w:rsidR="003D64FA" w:rsidRDefault="003D64FA">
        <w:pPr>
          <w:pStyle w:val="Footer"/>
          <w:jc w:val="center"/>
        </w:pPr>
        <w:fldSimple w:instr=" PAGE   \* MERGEFORMAT ">
          <w:r>
            <w:rPr>
              <w:noProof/>
            </w:rPr>
            <w:t>122</w:t>
          </w:r>
        </w:fldSimple>
      </w:p>
    </w:sdtContent>
  </w:sdt>
  <w:p w:rsidR="003D64FA" w:rsidRDefault="003D64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66B" w:rsidRDefault="0033066B" w:rsidP="003D64FA">
      <w:pPr>
        <w:spacing w:after="0" w:line="240" w:lineRule="auto"/>
      </w:pPr>
      <w:r>
        <w:separator/>
      </w:r>
    </w:p>
  </w:footnote>
  <w:footnote w:type="continuationSeparator" w:id="1">
    <w:p w:rsidR="0033066B" w:rsidRDefault="0033066B" w:rsidP="003D64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4561"/>
    <w:multiLevelType w:val="hybridMultilevel"/>
    <w:tmpl w:val="AE08E482"/>
    <w:lvl w:ilvl="0" w:tplc="09E4AE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31E43"/>
    <w:multiLevelType w:val="hybridMultilevel"/>
    <w:tmpl w:val="E2FC7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DC4FDD"/>
    <w:multiLevelType w:val="hybridMultilevel"/>
    <w:tmpl w:val="0FBA91F2"/>
    <w:lvl w:ilvl="0" w:tplc="8AAC7416">
      <w:start w:val="2"/>
      <w:numFmt w:val="lowerLetter"/>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030A9D"/>
    <w:multiLevelType w:val="hybridMultilevel"/>
    <w:tmpl w:val="D542D68A"/>
    <w:lvl w:ilvl="0" w:tplc="E556C46E">
      <w:start w:val="1"/>
      <w:numFmt w:val="decimal"/>
      <w:lvlText w:val="%1."/>
      <w:lvlJc w:val="left"/>
      <w:pPr>
        <w:ind w:left="114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2D4159"/>
    <w:multiLevelType w:val="hybridMultilevel"/>
    <w:tmpl w:val="6F383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646463"/>
    <w:multiLevelType w:val="hybridMultilevel"/>
    <w:tmpl w:val="05248A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E85D45"/>
    <w:multiLevelType w:val="hybridMultilevel"/>
    <w:tmpl w:val="2C66BC0C"/>
    <w:lvl w:ilvl="0" w:tplc="A23EB970">
      <w:start w:val="1"/>
      <w:numFmt w:val="lowerLetter"/>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6C1A95"/>
    <w:multiLevelType w:val="hybridMultilevel"/>
    <w:tmpl w:val="649AF40E"/>
    <w:lvl w:ilvl="0" w:tplc="47D42432">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F24D65"/>
    <w:multiLevelType w:val="hybridMultilevel"/>
    <w:tmpl w:val="D40A0BFA"/>
    <w:lvl w:ilvl="0" w:tplc="04090011">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E66EF1"/>
    <w:multiLevelType w:val="hybridMultilevel"/>
    <w:tmpl w:val="CC86CB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747662"/>
    <w:multiLevelType w:val="hybridMultilevel"/>
    <w:tmpl w:val="9892B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66571C"/>
    <w:multiLevelType w:val="hybridMultilevel"/>
    <w:tmpl w:val="157C8ED8"/>
    <w:lvl w:ilvl="0" w:tplc="F7424BC2">
      <w:start w:val="1"/>
      <w:numFmt w:val="lowerLetter"/>
      <w:lvlText w:val="%1."/>
      <w:lvlJc w:val="left"/>
      <w:pPr>
        <w:ind w:left="108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0F4211E"/>
    <w:multiLevelType w:val="multilevel"/>
    <w:tmpl w:val="DDD493C2"/>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nsid w:val="733E60D8"/>
    <w:multiLevelType w:val="hybridMultilevel"/>
    <w:tmpl w:val="E1F6422E"/>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0"/>
  </w:num>
  <w:num w:numId="2">
    <w:abstractNumId w:val="5"/>
  </w:num>
  <w:num w:numId="3">
    <w:abstractNumId w:val="13"/>
  </w:num>
  <w:num w:numId="4">
    <w:abstractNumId w:val="8"/>
  </w:num>
  <w:num w:numId="5">
    <w:abstractNumId w:val="7"/>
  </w:num>
  <w:num w:numId="6">
    <w:abstractNumId w:val="6"/>
  </w:num>
  <w:num w:numId="7">
    <w:abstractNumId w:val="2"/>
  </w:num>
  <w:num w:numId="8">
    <w:abstractNumId w:val="4"/>
  </w:num>
  <w:num w:numId="9">
    <w:abstractNumId w:val="0"/>
  </w:num>
  <w:num w:numId="10">
    <w:abstractNumId w:val="3"/>
  </w:num>
  <w:num w:numId="11">
    <w:abstractNumId w:val="12"/>
  </w:num>
  <w:num w:numId="12">
    <w:abstractNumId w:val="11"/>
  </w:num>
  <w:num w:numId="13">
    <w:abstractNumId w:val="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2934F4"/>
    <w:rsid w:val="002934F4"/>
    <w:rsid w:val="0033066B"/>
    <w:rsid w:val="003D64FA"/>
    <w:rsid w:val="007545E4"/>
    <w:rsid w:val="00803DB7"/>
    <w:rsid w:val="008748F2"/>
    <w:rsid w:val="00BF35CF"/>
    <w:rsid w:val="00C61BE1"/>
    <w:rsid w:val="00ED00DD"/>
    <w:rsid w:val="00ED776C"/>
    <w:rsid w:val="00F512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4F4"/>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2934F4"/>
    <w:pPr>
      <w:ind w:left="720"/>
      <w:contextualSpacing/>
    </w:pPr>
  </w:style>
  <w:style w:type="paragraph" w:styleId="NoSpacing">
    <w:name w:val="No Spacing"/>
    <w:link w:val="NoSpacingChar"/>
    <w:uiPriority w:val="1"/>
    <w:qFormat/>
    <w:rsid w:val="002934F4"/>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2934F4"/>
    <w:rPr>
      <w:rFonts w:ascii="Calibri" w:eastAsia="Times New Roman" w:hAnsi="Calibri" w:cs="Times New Roman"/>
    </w:rPr>
  </w:style>
  <w:style w:type="paragraph" w:customStyle="1" w:styleId="Default">
    <w:name w:val="Default"/>
    <w:rsid w:val="002934F4"/>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character" w:styleId="Hyperlink">
    <w:name w:val="Hyperlink"/>
    <w:uiPriority w:val="99"/>
    <w:unhideWhenUsed/>
    <w:rsid w:val="002934F4"/>
    <w:rPr>
      <w:color w:val="0000FF"/>
      <w:u w:val="single"/>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rsid w:val="002934F4"/>
    <w:rPr>
      <w:rFonts w:ascii="Times New Roman" w:eastAsia="Calibri" w:hAnsi="Times New Roman" w:cs="Times New Roman"/>
      <w:sz w:val="24"/>
    </w:rPr>
  </w:style>
  <w:style w:type="paragraph" w:styleId="NormalWeb">
    <w:name w:val="Normal (Web)"/>
    <w:basedOn w:val="Normal"/>
    <w:uiPriority w:val="99"/>
    <w:unhideWhenUsed/>
    <w:rsid w:val="002934F4"/>
    <w:pPr>
      <w:spacing w:before="100" w:beforeAutospacing="1" w:after="100" w:afterAutospacing="1" w:line="240" w:lineRule="auto"/>
    </w:pPr>
    <w:rPr>
      <w:rFonts w:eastAsia="Times New Roman"/>
      <w:szCs w:val="24"/>
    </w:rPr>
  </w:style>
  <w:style w:type="paragraph" w:styleId="Subtitle">
    <w:name w:val="Subtitle"/>
    <w:basedOn w:val="Normal"/>
    <w:link w:val="SubtitleChar"/>
    <w:qFormat/>
    <w:rsid w:val="002934F4"/>
    <w:pPr>
      <w:tabs>
        <w:tab w:val="num" w:pos="720"/>
      </w:tabs>
      <w:spacing w:after="0" w:line="240" w:lineRule="auto"/>
      <w:ind w:left="720" w:hanging="360"/>
      <w:jc w:val="both"/>
    </w:pPr>
    <w:rPr>
      <w:rFonts w:eastAsia="Times New Roman"/>
      <w:b/>
      <w:bCs/>
      <w:szCs w:val="24"/>
    </w:rPr>
  </w:style>
  <w:style w:type="character" w:customStyle="1" w:styleId="SubtitleChar">
    <w:name w:val="Subtitle Char"/>
    <w:basedOn w:val="DefaultParagraphFont"/>
    <w:link w:val="Subtitle"/>
    <w:rsid w:val="002934F4"/>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803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DB7"/>
    <w:rPr>
      <w:rFonts w:ascii="Tahoma" w:eastAsia="Calibri" w:hAnsi="Tahoma" w:cs="Tahoma"/>
      <w:sz w:val="16"/>
      <w:szCs w:val="16"/>
    </w:rPr>
  </w:style>
  <w:style w:type="paragraph" w:styleId="HTMLPreformatted">
    <w:name w:val="HTML Preformatted"/>
    <w:basedOn w:val="Normal"/>
    <w:link w:val="HTMLPreformattedChar"/>
    <w:uiPriority w:val="99"/>
    <w:semiHidden/>
    <w:unhideWhenUsed/>
    <w:rsid w:val="00C61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61BE1"/>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3D64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64FA"/>
    <w:rPr>
      <w:rFonts w:ascii="Times New Roman" w:eastAsia="Calibri" w:hAnsi="Times New Roman" w:cs="Times New Roman"/>
      <w:sz w:val="24"/>
    </w:rPr>
  </w:style>
  <w:style w:type="paragraph" w:styleId="Footer">
    <w:name w:val="footer"/>
    <w:basedOn w:val="Normal"/>
    <w:link w:val="FooterChar"/>
    <w:uiPriority w:val="99"/>
    <w:unhideWhenUsed/>
    <w:rsid w:val="003D6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4FA"/>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75297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zultogalatp.wordpress.com/%202014/%2008/%2010/%20pendekatan-saintifik-berpikir-" TargetMode="External"/><Relationship Id="rId4" Type="http://schemas.openxmlformats.org/officeDocument/2006/relationships/webSettings" Target="webSettings.xml"/><Relationship Id="rId9" Type="http://schemas.openxmlformats.org/officeDocument/2006/relationships/hyperlink" Target="https://donipengalaman9.wordpress.com/2014/08/18/pendekatan-saintifik-dalam-kurikulum-2013/"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E:\File%20Kuta%20Binjei\KTI%20Zubaidah%20Julok\PTS%20Rancang%20Saintifik%20IHT\Grafik%20siklus%20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File%20Kuta%20Binjei\KTI%20Zubaidah%20Julok\PTS%20Rancang%20Saintifik%20IHT\Grafik%20siklus%20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30"/>
  <c:chart>
    <c:view3D>
      <c:rAngAx val="1"/>
    </c:view3D>
    <c:plotArea>
      <c:layout>
        <c:manualLayout>
          <c:layoutTarget val="inner"/>
          <c:xMode val="edge"/>
          <c:yMode val="edge"/>
          <c:x val="0.17912729658792859"/>
          <c:y val="7.4606277883596403E-2"/>
          <c:w val="0.72562401574803681"/>
          <c:h val="0.62842460443555126"/>
        </c:manualLayout>
      </c:layout>
      <c:bar3DChart>
        <c:barDir val="col"/>
        <c:grouping val="stacked"/>
        <c:ser>
          <c:idx val="0"/>
          <c:order val="0"/>
          <c:cat>
            <c:strRef>
              <c:f>Sheet1!$A$142:$A$147</c:f>
              <c:strCache>
                <c:ptCount val="6"/>
                <c:pt idx="0">
                  <c:v>Kondisi Awal mampu menyusun rancangan pembel dgn pend. saintifik </c:v>
                </c:pt>
                <c:pt idx="1">
                  <c:v>Kondisi Awal belum mampu menyusun rancangan pembel dgn pend. saintifik </c:v>
                </c:pt>
                <c:pt idx="2">
                  <c:v>Siklus I mampu menyusun rancangan pembel dgn pend. saintifik </c:v>
                </c:pt>
                <c:pt idx="3">
                  <c:v>Siklus I belum mampu menyusun rancangan pembel dgn pend. saintifik </c:v>
                </c:pt>
                <c:pt idx="4">
                  <c:v>Siklus II mampu menyusun rancangan pembel dgn pend. saintifik </c:v>
                </c:pt>
                <c:pt idx="5">
                  <c:v>Siklus II belum mampu menyusun rancangan pembel dgn pend. saintifik </c:v>
                </c:pt>
              </c:strCache>
            </c:strRef>
          </c:cat>
          <c:val>
            <c:numRef>
              <c:f>Sheet1!$B$142:$B$147</c:f>
              <c:numCache>
                <c:formatCode>General</c:formatCode>
                <c:ptCount val="6"/>
              </c:numCache>
            </c:numRef>
          </c:val>
          <c:extLst xmlns:c16r2="http://schemas.microsoft.com/office/drawing/2015/06/chart">
            <c:ext xmlns:c16="http://schemas.microsoft.com/office/drawing/2014/chart" uri="{C3380CC4-5D6E-409C-BE32-E72D297353CC}">
              <c16:uniqueId val="{00000000-9CA7-41FC-BCC5-BC4710AFFC1E}"/>
            </c:ext>
          </c:extLst>
        </c:ser>
        <c:ser>
          <c:idx val="1"/>
          <c:order val="1"/>
          <c:spPr>
            <a:solidFill>
              <a:srgbClr val="CCFF33"/>
            </a:solidFill>
          </c:spPr>
          <c:dPt>
            <c:idx val="1"/>
            <c:spPr>
              <a:solidFill>
                <a:srgbClr val="00B0F0"/>
              </a:solidFill>
            </c:spPr>
            <c:extLst xmlns:c16r2="http://schemas.microsoft.com/office/drawing/2015/06/chart">
              <c:ext xmlns:c16="http://schemas.microsoft.com/office/drawing/2014/chart" uri="{C3380CC4-5D6E-409C-BE32-E72D297353CC}">
                <c16:uniqueId val="{00000001-9CA7-41FC-BCC5-BC4710AFFC1E}"/>
              </c:ext>
            </c:extLst>
          </c:dPt>
          <c:dPt>
            <c:idx val="3"/>
            <c:spPr>
              <a:solidFill>
                <a:srgbClr val="00B0F0"/>
              </a:solidFill>
            </c:spPr>
            <c:extLst xmlns:c16r2="http://schemas.microsoft.com/office/drawing/2015/06/chart">
              <c:ext xmlns:c16="http://schemas.microsoft.com/office/drawing/2014/chart" uri="{C3380CC4-5D6E-409C-BE32-E72D297353CC}">
                <c16:uniqueId val="{00000002-9CA7-41FC-BCC5-BC4710AFFC1E}"/>
              </c:ext>
            </c:extLst>
          </c:dPt>
          <c:dPt>
            <c:idx val="5"/>
            <c:spPr>
              <a:solidFill>
                <a:srgbClr val="00B0F0"/>
              </a:solidFill>
            </c:spPr>
            <c:extLst xmlns:c16r2="http://schemas.microsoft.com/office/drawing/2015/06/chart">
              <c:ext xmlns:c16="http://schemas.microsoft.com/office/drawing/2014/chart" uri="{C3380CC4-5D6E-409C-BE32-E72D297353CC}">
                <c16:uniqueId val="{00000003-9CA7-41FC-BCC5-BC4710AFFC1E}"/>
              </c:ext>
            </c:extLst>
          </c:dPt>
          <c:dLbls>
            <c:dLbl>
              <c:idx val="0"/>
              <c:tx>
                <c:rich>
                  <a:bodyPr/>
                  <a:lstStyle/>
                  <a:p>
                    <a:r>
                      <a:rPr lang="en-US" sz="800"/>
                      <a:t>29%</a:t>
                    </a:r>
                  </a:p>
                </c:rich>
              </c:tx>
              <c:showVal val="1"/>
              <c:extLst xmlns:c16r2="http://schemas.microsoft.com/office/drawing/2015/06/chart">
                <c:ext xmlns:c16="http://schemas.microsoft.com/office/drawing/2014/chart" uri="{C3380CC4-5D6E-409C-BE32-E72D297353CC}">
                  <c16:uniqueId val="{00000004-9CA7-41FC-BCC5-BC4710AFFC1E}"/>
                </c:ext>
                <c:ext xmlns:c15="http://schemas.microsoft.com/office/drawing/2012/chart" uri="{CE6537A1-D6FC-4f65-9D91-7224C49458BB}">
                  <c15:layout/>
                </c:ext>
              </c:extLst>
            </c:dLbl>
            <c:dLbl>
              <c:idx val="1"/>
              <c:tx>
                <c:rich>
                  <a:bodyPr/>
                  <a:lstStyle/>
                  <a:p>
                    <a:r>
                      <a:rPr lang="en-US" sz="800"/>
                      <a:t>71%</a:t>
                    </a:r>
                  </a:p>
                </c:rich>
              </c:tx>
              <c:showVal val="1"/>
              <c:extLst xmlns:c16r2="http://schemas.microsoft.com/office/drawing/2015/06/chart">
                <c:ext xmlns:c16="http://schemas.microsoft.com/office/drawing/2014/chart" uri="{C3380CC4-5D6E-409C-BE32-E72D297353CC}">
                  <c16:uniqueId val="{00000001-9CA7-41FC-BCC5-BC4710AFFC1E}"/>
                </c:ext>
                <c:ext xmlns:c15="http://schemas.microsoft.com/office/drawing/2012/chart" uri="{CE6537A1-D6FC-4f65-9D91-7224C49458BB}">
                  <c15:layout/>
                </c:ext>
              </c:extLst>
            </c:dLbl>
            <c:dLbl>
              <c:idx val="2"/>
              <c:tx>
                <c:rich>
                  <a:bodyPr/>
                  <a:lstStyle/>
                  <a:p>
                    <a:r>
                      <a:rPr lang="en-US" sz="800"/>
                      <a:t>57%</a:t>
                    </a:r>
                  </a:p>
                </c:rich>
              </c:tx>
              <c:showVal val="1"/>
              <c:extLst xmlns:c16r2="http://schemas.microsoft.com/office/drawing/2015/06/chart">
                <c:ext xmlns:c16="http://schemas.microsoft.com/office/drawing/2014/chart" uri="{C3380CC4-5D6E-409C-BE32-E72D297353CC}">
                  <c16:uniqueId val="{00000005-9CA7-41FC-BCC5-BC4710AFFC1E}"/>
                </c:ext>
                <c:ext xmlns:c15="http://schemas.microsoft.com/office/drawing/2012/chart" uri="{CE6537A1-D6FC-4f65-9D91-7224C49458BB}">
                  <c15:layout/>
                </c:ext>
              </c:extLst>
            </c:dLbl>
            <c:dLbl>
              <c:idx val="3"/>
              <c:tx>
                <c:rich>
                  <a:bodyPr/>
                  <a:lstStyle/>
                  <a:p>
                    <a:r>
                      <a:rPr lang="en-US" sz="800"/>
                      <a:t>43%</a:t>
                    </a:r>
                  </a:p>
                </c:rich>
              </c:tx>
              <c:showVal val="1"/>
              <c:extLst xmlns:c16r2="http://schemas.microsoft.com/office/drawing/2015/06/chart">
                <c:ext xmlns:c16="http://schemas.microsoft.com/office/drawing/2014/chart" uri="{C3380CC4-5D6E-409C-BE32-E72D297353CC}">
                  <c16:uniqueId val="{00000002-9CA7-41FC-BCC5-BC4710AFFC1E}"/>
                </c:ext>
                <c:ext xmlns:c15="http://schemas.microsoft.com/office/drawing/2012/chart" uri="{CE6537A1-D6FC-4f65-9D91-7224C49458BB}">
                  <c15:layout/>
                </c:ext>
              </c:extLst>
            </c:dLbl>
            <c:dLbl>
              <c:idx val="4"/>
              <c:tx>
                <c:rich>
                  <a:bodyPr/>
                  <a:lstStyle/>
                  <a:p>
                    <a:r>
                      <a:rPr lang="en-US" sz="800"/>
                      <a:t>86%</a:t>
                    </a:r>
                  </a:p>
                </c:rich>
              </c:tx>
              <c:showVal val="1"/>
              <c:extLst xmlns:c16r2="http://schemas.microsoft.com/office/drawing/2015/06/chart">
                <c:ext xmlns:c16="http://schemas.microsoft.com/office/drawing/2014/chart" uri="{C3380CC4-5D6E-409C-BE32-E72D297353CC}">
                  <c16:uniqueId val="{00000006-9CA7-41FC-BCC5-BC4710AFFC1E}"/>
                </c:ext>
                <c:ext xmlns:c15="http://schemas.microsoft.com/office/drawing/2012/chart" uri="{CE6537A1-D6FC-4f65-9D91-7224C49458BB}">
                  <c15:layout/>
                </c:ext>
              </c:extLst>
            </c:dLbl>
            <c:dLbl>
              <c:idx val="5"/>
              <c:tx>
                <c:rich>
                  <a:bodyPr/>
                  <a:lstStyle/>
                  <a:p>
                    <a:r>
                      <a:rPr lang="en-US" sz="800"/>
                      <a:t>14%</a:t>
                    </a:r>
                  </a:p>
                </c:rich>
              </c:tx>
              <c:showVal val="1"/>
              <c:extLst xmlns:c16r2="http://schemas.microsoft.com/office/drawing/2015/06/chart">
                <c:ext xmlns:c16="http://schemas.microsoft.com/office/drawing/2014/chart" uri="{C3380CC4-5D6E-409C-BE32-E72D297353CC}">
                  <c16:uniqueId val="{00000003-9CA7-41FC-BCC5-BC4710AFFC1E}"/>
                </c:ext>
                <c:ext xmlns:c15="http://schemas.microsoft.com/office/drawing/2012/chart" uri="{CE6537A1-D6FC-4f65-9D91-7224C49458BB}">
                  <c15:layout/>
                </c:ext>
              </c:extLst>
            </c:dLbl>
            <c:spPr>
              <a:noFill/>
              <a:ln>
                <a:noFill/>
              </a:ln>
              <a:effectLst/>
            </c:spPr>
            <c:txPr>
              <a:bodyPr/>
              <a:lstStyle/>
              <a:p>
                <a:pPr>
                  <a:defRPr sz="800"/>
                </a:pPr>
                <a:endParaRPr lang="en-US"/>
              </a:p>
            </c:txPr>
            <c:showVal val="1"/>
            <c:extLst xmlns:c16r2="http://schemas.microsoft.com/office/drawing/2015/06/chart">
              <c:ext xmlns:c15="http://schemas.microsoft.com/office/drawing/2012/chart" uri="{CE6537A1-D6FC-4f65-9D91-7224C49458BB}">
                <c15:showLeaderLines val="0"/>
              </c:ext>
            </c:extLst>
          </c:dLbls>
          <c:cat>
            <c:strRef>
              <c:f>Sheet1!$A$142:$A$147</c:f>
              <c:strCache>
                <c:ptCount val="6"/>
                <c:pt idx="0">
                  <c:v>Kondisi Awal mampu menyusun rancangan pembel dgn pend. saintifik </c:v>
                </c:pt>
                <c:pt idx="1">
                  <c:v>Kondisi Awal belum mampu menyusun rancangan pembel dgn pend. saintifik </c:v>
                </c:pt>
                <c:pt idx="2">
                  <c:v>Siklus I mampu menyusun rancangan pembel dgn pend. saintifik </c:v>
                </c:pt>
                <c:pt idx="3">
                  <c:v>Siklus I belum mampu menyusun rancangan pembel dgn pend. saintifik </c:v>
                </c:pt>
                <c:pt idx="4">
                  <c:v>Siklus II mampu menyusun rancangan pembel dgn pend. saintifik </c:v>
                </c:pt>
                <c:pt idx="5">
                  <c:v>Siklus II belum mampu menyusun rancangan pembel dgn pend. saintifik </c:v>
                </c:pt>
              </c:strCache>
            </c:strRef>
          </c:cat>
          <c:val>
            <c:numRef>
              <c:f>Sheet1!$C$142:$C$147</c:f>
              <c:numCache>
                <c:formatCode>General</c:formatCode>
                <c:ptCount val="6"/>
                <c:pt idx="0">
                  <c:v>29</c:v>
                </c:pt>
                <c:pt idx="1">
                  <c:v>71</c:v>
                </c:pt>
                <c:pt idx="2">
                  <c:v>57</c:v>
                </c:pt>
                <c:pt idx="3">
                  <c:v>43</c:v>
                </c:pt>
                <c:pt idx="4">
                  <c:v>86</c:v>
                </c:pt>
                <c:pt idx="5">
                  <c:v>14</c:v>
                </c:pt>
              </c:numCache>
            </c:numRef>
          </c:val>
          <c:extLst xmlns:c16r2="http://schemas.microsoft.com/office/drawing/2015/06/chart">
            <c:ext xmlns:c16="http://schemas.microsoft.com/office/drawing/2014/chart" uri="{C3380CC4-5D6E-409C-BE32-E72D297353CC}">
              <c16:uniqueId val="{00000007-9CA7-41FC-BCC5-BC4710AFFC1E}"/>
            </c:ext>
          </c:extLst>
        </c:ser>
        <c:shape val="box"/>
        <c:axId val="100706176"/>
        <c:axId val="100884480"/>
        <c:axId val="0"/>
      </c:bar3DChart>
      <c:catAx>
        <c:axId val="100706176"/>
        <c:scaling>
          <c:orientation val="minMax"/>
        </c:scaling>
        <c:axPos val="b"/>
        <c:numFmt formatCode="General" sourceLinked="0"/>
        <c:tickLblPos val="nextTo"/>
        <c:txPr>
          <a:bodyPr/>
          <a:lstStyle/>
          <a:p>
            <a:pPr>
              <a:defRPr lang="en-US" sz="700"/>
            </a:pPr>
            <a:endParaRPr lang="en-US"/>
          </a:p>
        </c:txPr>
        <c:crossAx val="100884480"/>
        <c:crosses val="autoZero"/>
        <c:auto val="1"/>
        <c:lblAlgn val="ctr"/>
        <c:lblOffset val="100"/>
      </c:catAx>
      <c:valAx>
        <c:axId val="100884480"/>
        <c:scaling>
          <c:orientation val="minMax"/>
        </c:scaling>
        <c:axPos val="l"/>
        <c:majorGridlines/>
        <c:numFmt formatCode="General" sourceLinked="1"/>
        <c:tickLblPos val="nextTo"/>
        <c:txPr>
          <a:bodyPr/>
          <a:lstStyle/>
          <a:p>
            <a:pPr>
              <a:defRPr lang="en-US" sz="700"/>
            </a:pPr>
            <a:endParaRPr lang="en-US"/>
          </a:p>
        </c:txPr>
        <c:crossAx val="100706176"/>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7"/>
  <c:chart>
    <c:view3D>
      <c:rAngAx val="1"/>
    </c:view3D>
    <c:plotArea>
      <c:layout/>
      <c:bar3DChart>
        <c:barDir val="col"/>
        <c:grouping val="stacked"/>
        <c:ser>
          <c:idx val="0"/>
          <c:order val="0"/>
          <c:cat>
            <c:strRef>
              <c:f>Sheet1!$A$236:$A$245</c:f>
              <c:strCache>
                <c:ptCount val="10"/>
                <c:pt idx="0">
                  <c:v>Hakikat Pend saintifik K. Awal</c:v>
                </c:pt>
                <c:pt idx="1">
                  <c:v>Langkah Pend Saintifik K. Awal</c:v>
                </c:pt>
                <c:pt idx="2">
                  <c:v>Langkah Pembel Saintifik K. Awal</c:v>
                </c:pt>
                <c:pt idx="3">
                  <c:v>Mengarahkan P.didik K. Awal</c:v>
                </c:pt>
                <c:pt idx="4">
                  <c:v>Penyusunan RPP Saintifik K. Awal</c:v>
                </c:pt>
                <c:pt idx="5">
                  <c:v>Hakikat Pend saintifik Skls I</c:v>
                </c:pt>
                <c:pt idx="6">
                  <c:v>Langkah Pend Saintifik Skls I</c:v>
                </c:pt>
                <c:pt idx="7">
                  <c:v>Langkah Pembel Saintifik Skls I</c:v>
                </c:pt>
                <c:pt idx="8">
                  <c:v>Mengarahkan P.didik Skls I</c:v>
                </c:pt>
                <c:pt idx="9">
                  <c:v>Penyusunan RPP Saintifik Skls I</c:v>
                </c:pt>
              </c:strCache>
            </c:strRef>
          </c:cat>
          <c:val>
            <c:numRef>
              <c:f>Sheet1!$B$236:$B$245</c:f>
              <c:numCache>
                <c:formatCode>General</c:formatCode>
                <c:ptCount val="10"/>
              </c:numCache>
            </c:numRef>
          </c:val>
          <c:extLst xmlns:c16r2="http://schemas.microsoft.com/office/drawing/2015/06/chart">
            <c:ext xmlns:c16="http://schemas.microsoft.com/office/drawing/2014/chart" uri="{C3380CC4-5D6E-409C-BE32-E72D297353CC}">
              <c16:uniqueId val="{00000000-943F-4FEC-A83A-16BF44694F4E}"/>
            </c:ext>
          </c:extLst>
        </c:ser>
        <c:ser>
          <c:idx val="1"/>
          <c:order val="1"/>
          <c:cat>
            <c:strRef>
              <c:f>Sheet1!$A$236:$A$245</c:f>
              <c:strCache>
                <c:ptCount val="10"/>
                <c:pt idx="0">
                  <c:v>Hakikat Pend saintifik K. Awal</c:v>
                </c:pt>
                <c:pt idx="1">
                  <c:v>Langkah Pend Saintifik K. Awal</c:v>
                </c:pt>
                <c:pt idx="2">
                  <c:v>Langkah Pembel Saintifik K. Awal</c:v>
                </c:pt>
                <c:pt idx="3">
                  <c:v>Mengarahkan P.didik K. Awal</c:v>
                </c:pt>
                <c:pt idx="4">
                  <c:v>Penyusunan RPP Saintifik K. Awal</c:v>
                </c:pt>
                <c:pt idx="5">
                  <c:v>Hakikat Pend saintifik Skls I</c:v>
                </c:pt>
                <c:pt idx="6">
                  <c:v>Langkah Pend Saintifik Skls I</c:v>
                </c:pt>
                <c:pt idx="7">
                  <c:v>Langkah Pembel Saintifik Skls I</c:v>
                </c:pt>
                <c:pt idx="8">
                  <c:v>Mengarahkan P.didik Skls I</c:v>
                </c:pt>
                <c:pt idx="9">
                  <c:v>Penyusunan RPP Saintifik Skls I</c:v>
                </c:pt>
              </c:strCache>
            </c:strRef>
          </c:cat>
          <c:val>
            <c:numRef>
              <c:f>Sheet1!$C$236:$C$245</c:f>
              <c:numCache>
                <c:formatCode>General</c:formatCode>
                <c:ptCount val="10"/>
              </c:numCache>
            </c:numRef>
          </c:val>
          <c:extLst xmlns:c16r2="http://schemas.microsoft.com/office/drawing/2015/06/chart">
            <c:ext xmlns:c16="http://schemas.microsoft.com/office/drawing/2014/chart" uri="{C3380CC4-5D6E-409C-BE32-E72D297353CC}">
              <c16:uniqueId val="{00000001-943F-4FEC-A83A-16BF44694F4E}"/>
            </c:ext>
          </c:extLst>
        </c:ser>
        <c:ser>
          <c:idx val="2"/>
          <c:order val="2"/>
          <c:cat>
            <c:strRef>
              <c:f>Sheet1!$A$236:$A$245</c:f>
              <c:strCache>
                <c:ptCount val="10"/>
                <c:pt idx="0">
                  <c:v>Hakikat Pend saintifik K. Awal</c:v>
                </c:pt>
                <c:pt idx="1">
                  <c:v>Langkah Pend Saintifik K. Awal</c:v>
                </c:pt>
                <c:pt idx="2">
                  <c:v>Langkah Pembel Saintifik K. Awal</c:v>
                </c:pt>
                <c:pt idx="3">
                  <c:v>Mengarahkan P.didik K. Awal</c:v>
                </c:pt>
                <c:pt idx="4">
                  <c:v>Penyusunan RPP Saintifik K. Awal</c:v>
                </c:pt>
                <c:pt idx="5">
                  <c:v>Hakikat Pend saintifik Skls I</c:v>
                </c:pt>
                <c:pt idx="6">
                  <c:v>Langkah Pend Saintifik Skls I</c:v>
                </c:pt>
                <c:pt idx="7">
                  <c:v>Langkah Pembel Saintifik Skls I</c:v>
                </c:pt>
                <c:pt idx="8">
                  <c:v>Mengarahkan P.didik Skls I</c:v>
                </c:pt>
                <c:pt idx="9">
                  <c:v>Penyusunan RPP Saintifik Skls I</c:v>
                </c:pt>
              </c:strCache>
            </c:strRef>
          </c:cat>
          <c:val>
            <c:numRef>
              <c:f>Sheet1!$D$236:$D$245</c:f>
              <c:numCache>
                <c:formatCode>General</c:formatCode>
                <c:ptCount val="10"/>
              </c:numCache>
            </c:numRef>
          </c:val>
          <c:extLst xmlns:c16r2="http://schemas.microsoft.com/office/drawing/2015/06/chart">
            <c:ext xmlns:c16="http://schemas.microsoft.com/office/drawing/2014/chart" uri="{C3380CC4-5D6E-409C-BE32-E72D297353CC}">
              <c16:uniqueId val="{00000002-943F-4FEC-A83A-16BF44694F4E}"/>
            </c:ext>
          </c:extLst>
        </c:ser>
        <c:ser>
          <c:idx val="3"/>
          <c:order val="3"/>
          <c:spPr>
            <a:solidFill>
              <a:schemeClr val="accent4">
                <a:lumMod val="20000"/>
                <a:lumOff val="80000"/>
              </a:schemeClr>
            </a:solidFill>
          </c:spPr>
          <c:dPt>
            <c:idx val="1"/>
            <c:spPr>
              <a:solidFill>
                <a:srgbClr val="00FFFF"/>
              </a:solidFill>
            </c:spPr>
            <c:extLst xmlns:c16r2="http://schemas.microsoft.com/office/drawing/2015/06/chart">
              <c:ext xmlns:c16="http://schemas.microsoft.com/office/drawing/2014/chart" uri="{C3380CC4-5D6E-409C-BE32-E72D297353CC}">
                <c16:uniqueId val="{00000003-943F-4FEC-A83A-16BF44694F4E}"/>
              </c:ext>
            </c:extLst>
          </c:dPt>
          <c:dPt>
            <c:idx val="2"/>
            <c:spPr>
              <a:solidFill>
                <a:srgbClr val="CC00CC"/>
              </a:solidFill>
            </c:spPr>
            <c:extLst xmlns:c16r2="http://schemas.microsoft.com/office/drawing/2015/06/chart">
              <c:ext xmlns:c16="http://schemas.microsoft.com/office/drawing/2014/chart" uri="{C3380CC4-5D6E-409C-BE32-E72D297353CC}">
                <c16:uniqueId val="{00000004-943F-4FEC-A83A-16BF44694F4E}"/>
              </c:ext>
            </c:extLst>
          </c:dPt>
          <c:dPt>
            <c:idx val="3"/>
            <c:spPr>
              <a:solidFill>
                <a:srgbClr val="FF3300"/>
              </a:solidFill>
            </c:spPr>
            <c:extLst xmlns:c16r2="http://schemas.microsoft.com/office/drawing/2015/06/chart">
              <c:ext xmlns:c16="http://schemas.microsoft.com/office/drawing/2014/chart" uri="{C3380CC4-5D6E-409C-BE32-E72D297353CC}">
                <c16:uniqueId val="{00000005-943F-4FEC-A83A-16BF44694F4E}"/>
              </c:ext>
            </c:extLst>
          </c:dPt>
          <c:dPt>
            <c:idx val="4"/>
            <c:spPr>
              <a:solidFill>
                <a:srgbClr val="CCFF33"/>
              </a:solidFill>
            </c:spPr>
            <c:extLst xmlns:c16r2="http://schemas.microsoft.com/office/drawing/2015/06/chart">
              <c:ext xmlns:c16="http://schemas.microsoft.com/office/drawing/2014/chart" uri="{C3380CC4-5D6E-409C-BE32-E72D297353CC}">
                <c16:uniqueId val="{00000006-943F-4FEC-A83A-16BF44694F4E}"/>
              </c:ext>
            </c:extLst>
          </c:dPt>
          <c:dPt>
            <c:idx val="6"/>
            <c:spPr>
              <a:solidFill>
                <a:srgbClr val="00FFFF"/>
              </a:solidFill>
            </c:spPr>
            <c:extLst xmlns:c16r2="http://schemas.microsoft.com/office/drawing/2015/06/chart">
              <c:ext xmlns:c16="http://schemas.microsoft.com/office/drawing/2014/chart" uri="{C3380CC4-5D6E-409C-BE32-E72D297353CC}">
                <c16:uniqueId val="{00000007-943F-4FEC-A83A-16BF44694F4E}"/>
              </c:ext>
            </c:extLst>
          </c:dPt>
          <c:dPt>
            <c:idx val="7"/>
            <c:spPr>
              <a:solidFill>
                <a:srgbClr val="CC00CC"/>
              </a:solidFill>
            </c:spPr>
            <c:extLst xmlns:c16r2="http://schemas.microsoft.com/office/drawing/2015/06/chart">
              <c:ext xmlns:c16="http://schemas.microsoft.com/office/drawing/2014/chart" uri="{C3380CC4-5D6E-409C-BE32-E72D297353CC}">
                <c16:uniqueId val="{00000008-943F-4FEC-A83A-16BF44694F4E}"/>
              </c:ext>
            </c:extLst>
          </c:dPt>
          <c:dPt>
            <c:idx val="8"/>
            <c:spPr>
              <a:solidFill>
                <a:srgbClr val="FF3300"/>
              </a:solidFill>
            </c:spPr>
            <c:extLst xmlns:c16r2="http://schemas.microsoft.com/office/drawing/2015/06/chart">
              <c:ext xmlns:c16="http://schemas.microsoft.com/office/drawing/2014/chart" uri="{C3380CC4-5D6E-409C-BE32-E72D297353CC}">
                <c16:uniqueId val="{00000009-943F-4FEC-A83A-16BF44694F4E}"/>
              </c:ext>
            </c:extLst>
          </c:dPt>
          <c:dPt>
            <c:idx val="9"/>
            <c:spPr>
              <a:solidFill>
                <a:srgbClr val="CCFF33"/>
              </a:solidFill>
            </c:spPr>
            <c:extLst xmlns:c16r2="http://schemas.microsoft.com/office/drawing/2015/06/chart">
              <c:ext xmlns:c16="http://schemas.microsoft.com/office/drawing/2014/chart" uri="{C3380CC4-5D6E-409C-BE32-E72D297353CC}">
                <c16:uniqueId val="{0000000A-943F-4FEC-A83A-16BF44694F4E}"/>
              </c:ext>
            </c:extLst>
          </c:dPt>
          <c:dLbls>
            <c:dLbl>
              <c:idx val="0"/>
              <c:tx>
                <c:rich>
                  <a:bodyPr/>
                  <a:lstStyle/>
                  <a:p>
                    <a:r>
                      <a:rPr lang="en-US" sz="700"/>
                      <a:t>29%</a:t>
                    </a:r>
                  </a:p>
                </c:rich>
              </c:tx>
              <c:showVal val="1"/>
              <c:extLst xmlns:c16r2="http://schemas.microsoft.com/office/drawing/2015/06/chart">
                <c:ext xmlns:c16="http://schemas.microsoft.com/office/drawing/2014/chart" uri="{C3380CC4-5D6E-409C-BE32-E72D297353CC}">
                  <c16:uniqueId val="{0000000B-943F-4FEC-A83A-16BF44694F4E}"/>
                </c:ext>
                <c:ext xmlns:c15="http://schemas.microsoft.com/office/drawing/2012/chart" uri="{CE6537A1-D6FC-4f65-9D91-7224C49458BB}">
                  <c15:layout/>
                </c:ext>
              </c:extLst>
            </c:dLbl>
            <c:dLbl>
              <c:idx val="1"/>
              <c:tx>
                <c:rich>
                  <a:bodyPr/>
                  <a:lstStyle/>
                  <a:p>
                    <a:r>
                      <a:rPr lang="en-US" sz="700"/>
                      <a:t>29%</a:t>
                    </a:r>
                  </a:p>
                </c:rich>
              </c:tx>
              <c:showVal val="1"/>
              <c:extLst xmlns:c16r2="http://schemas.microsoft.com/office/drawing/2015/06/chart">
                <c:ext xmlns:c16="http://schemas.microsoft.com/office/drawing/2014/chart" uri="{C3380CC4-5D6E-409C-BE32-E72D297353CC}">
                  <c16:uniqueId val="{00000003-943F-4FEC-A83A-16BF44694F4E}"/>
                </c:ext>
                <c:ext xmlns:c15="http://schemas.microsoft.com/office/drawing/2012/chart" uri="{CE6537A1-D6FC-4f65-9D91-7224C49458BB}">
                  <c15:layout/>
                </c:ext>
              </c:extLst>
            </c:dLbl>
            <c:dLbl>
              <c:idx val="2"/>
              <c:tx>
                <c:rich>
                  <a:bodyPr/>
                  <a:lstStyle/>
                  <a:p>
                    <a:r>
                      <a:rPr lang="en-US" sz="700"/>
                      <a:t>29%</a:t>
                    </a:r>
                  </a:p>
                </c:rich>
              </c:tx>
              <c:showVal val="1"/>
              <c:extLst xmlns:c16r2="http://schemas.microsoft.com/office/drawing/2015/06/chart">
                <c:ext xmlns:c16="http://schemas.microsoft.com/office/drawing/2014/chart" uri="{C3380CC4-5D6E-409C-BE32-E72D297353CC}">
                  <c16:uniqueId val="{00000004-943F-4FEC-A83A-16BF44694F4E}"/>
                </c:ext>
                <c:ext xmlns:c15="http://schemas.microsoft.com/office/drawing/2012/chart" uri="{CE6537A1-D6FC-4f65-9D91-7224C49458BB}">
                  <c15:layout/>
                </c:ext>
              </c:extLst>
            </c:dLbl>
            <c:dLbl>
              <c:idx val="3"/>
              <c:tx>
                <c:rich>
                  <a:bodyPr/>
                  <a:lstStyle/>
                  <a:p>
                    <a:r>
                      <a:rPr lang="en-US" sz="700"/>
                      <a:t>29%</a:t>
                    </a:r>
                  </a:p>
                </c:rich>
              </c:tx>
              <c:showVal val="1"/>
              <c:extLst xmlns:c16r2="http://schemas.microsoft.com/office/drawing/2015/06/chart">
                <c:ext xmlns:c16="http://schemas.microsoft.com/office/drawing/2014/chart" uri="{C3380CC4-5D6E-409C-BE32-E72D297353CC}">
                  <c16:uniqueId val="{00000005-943F-4FEC-A83A-16BF44694F4E}"/>
                </c:ext>
                <c:ext xmlns:c15="http://schemas.microsoft.com/office/drawing/2012/chart" uri="{CE6537A1-D6FC-4f65-9D91-7224C49458BB}">
                  <c15:layout/>
                </c:ext>
              </c:extLst>
            </c:dLbl>
            <c:dLbl>
              <c:idx val="4"/>
              <c:tx>
                <c:rich>
                  <a:bodyPr/>
                  <a:lstStyle/>
                  <a:p>
                    <a:r>
                      <a:rPr lang="en-US" sz="700"/>
                      <a:t>43%</a:t>
                    </a:r>
                  </a:p>
                </c:rich>
              </c:tx>
              <c:showVal val="1"/>
              <c:extLst xmlns:c16r2="http://schemas.microsoft.com/office/drawing/2015/06/chart">
                <c:ext xmlns:c16="http://schemas.microsoft.com/office/drawing/2014/chart" uri="{C3380CC4-5D6E-409C-BE32-E72D297353CC}">
                  <c16:uniqueId val="{00000006-943F-4FEC-A83A-16BF44694F4E}"/>
                </c:ext>
                <c:ext xmlns:c15="http://schemas.microsoft.com/office/drawing/2012/chart" uri="{CE6537A1-D6FC-4f65-9D91-7224C49458BB}">
                  <c15:layout/>
                </c:ext>
              </c:extLst>
            </c:dLbl>
            <c:dLbl>
              <c:idx val="5"/>
              <c:tx>
                <c:rich>
                  <a:bodyPr/>
                  <a:lstStyle/>
                  <a:p>
                    <a:r>
                      <a:rPr lang="en-US" sz="700"/>
                      <a:t>57%</a:t>
                    </a:r>
                  </a:p>
                </c:rich>
              </c:tx>
              <c:showVal val="1"/>
              <c:extLst xmlns:c16r2="http://schemas.microsoft.com/office/drawing/2015/06/chart">
                <c:ext xmlns:c16="http://schemas.microsoft.com/office/drawing/2014/chart" uri="{C3380CC4-5D6E-409C-BE32-E72D297353CC}">
                  <c16:uniqueId val="{0000000C-943F-4FEC-A83A-16BF44694F4E}"/>
                </c:ext>
                <c:ext xmlns:c15="http://schemas.microsoft.com/office/drawing/2012/chart" uri="{CE6537A1-D6FC-4f65-9D91-7224C49458BB}">
                  <c15:layout/>
                </c:ext>
              </c:extLst>
            </c:dLbl>
            <c:dLbl>
              <c:idx val="6"/>
              <c:tx>
                <c:rich>
                  <a:bodyPr/>
                  <a:lstStyle/>
                  <a:p>
                    <a:r>
                      <a:rPr lang="en-US" sz="700"/>
                      <a:t>57%</a:t>
                    </a:r>
                  </a:p>
                </c:rich>
              </c:tx>
              <c:showVal val="1"/>
              <c:extLst xmlns:c16r2="http://schemas.microsoft.com/office/drawing/2015/06/chart">
                <c:ext xmlns:c16="http://schemas.microsoft.com/office/drawing/2014/chart" uri="{C3380CC4-5D6E-409C-BE32-E72D297353CC}">
                  <c16:uniqueId val="{00000007-943F-4FEC-A83A-16BF44694F4E}"/>
                </c:ext>
                <c:ext xmlns:c15="http://schemas.microsoft.com/office/drawing/2012/chart" uri="{CE6537A1-D6FC-4f65-9D91-7224C49458BB}">
                  <c15:layout/>
                </c:ext>
              </c:extLst>
            </c:dLbl>
            <c:dLbl>
              <c:idx val="7"/>
              <c:tx>
                <c:rich>
                  <a:bodyPr/>
                  <a:lstStyle/>
                  <a:p>
                    <a:r>
                      <a:rPr lang="en-US" sz="700"/>
                      <a:t>57%</a:t>
                    </a:r>
                  </a:p>
                </c:rich>
              </c:tx>
              <c:showVal val="1"/>
              <c:extLst xmlns:c16r2="http://schemas.microsoft.com/office/drawing/2015/06/chart">
                <c:ext xmlns:c16="http://schemas.microsoft.com/office/drawing/2014/chart" uri="{C3380CC4-5D6E-409C-BE32-E72D297353CC}">
                  <c16:uniqueId val="{00000008-943F-4FEC-A83A-16BF44694F4E}"/>
                </c:ext>
                <c:ext xmlns:c15="http://schemas.microsoft.com/office/drawing/2012/chart" uri="{CE6537A1-D6FC-4f65-9D91-7224C49458BB}">
                  <c15:layout/>
                </c:ext>
              </c:extLst>
            </c:dLbl>
            <c:dLbl>
              <c:idx val="8"/>
              <c:tx>
                <c:rich>
                  <a:bodyPr/>
                  <a:lstStyle/>
                  <a:p>
                    <a:r>
                      <a:rPr lang="en-US" sz="700"/>
                      <a:t>57%</a:t>
                    </a:r>
                  </a:p>
                </c:rich>
              </c:tx>
              <c:showVal val="1"/>
              <c:extLst xmlns:c16r2="http://schemas.microsoft.com/office/drawing/2015/06/chart">
                <c:ext xmlns:c16="http://schemas.microsoft.com/office/drawing/2014/chart" uri="{C3380CC4-5D6E-409C-BE32-E72D297353CC}">
                  <c16:uniqueId val="{00000009-943F-4FEC-A83A-16BF44694F4E}"/>
                </c:ext>
                <c:ext xmlns:c15="http://schemas.microsoft.com/office/drawing/2012/chart" uri="{CE6537A1-D6FC-4f65-9D91-7224C49458BB}">
                  <c15:layout/>
                </c:ext>
              </c:extLst>
            </c:dLbl>
            <c:dLbl>
              <c:idx val="9"/>
              <c:tx>
                <c:rich>
                  <a:bodyPr/>
                  <a:lstStyle/>
                  <a:p>
                    <a:r>
                      <a:rPr lang="en-US" sz="700"/>
                      <a:t>57%</a:t>
                    </a:r>
                  </a:p>
                </c:rich>
              </c:tx>
              <c:showVal val="1"/>
              <c:extLst xmlns:c16r2="http://schemas.microsoft.com/office/drawing/2015/06/chart">
                <c:ext xmlns:c16="http://schemas.microsoft.com/office/drawing/2014/chart" uri="{C3380CC4-5D6E-409C-BE32-E72D297353CC}">
                  <c16:uniqueId val="{0000000A-943F-4FEC-A83A-16BF44694F4E}"/>
                </c:ext>
                <c:ext xmlns:c15="http://schemas.microsoft.com/office/drawing/2012/chart" uri="{CE6537A1-D6FC-4f65-9D91-7224C49458BB}">
                  <c15:layout/>
                </c:ext>
              </c:extLst>
            </c:dLbl>
            <c:spPr>
              <a:noFill/>
              <a:ln>
                <a:noFill/>
              </a:ln>
              <a:effectLst/>
            </c:spPr>
            <c:txPr>
              <a:bodyPr/>
              <a:lstStyle/>
              <a:p>
                <a:pPr>
                  <a:defRPr sz="700"/>
                </a:pPr>
                <a:endParaRPr lang="en-US"/>
              </a:p>
            </c:txPr>
            <c:showVal val="1"/>
            <c:extLst xmlns:c16r2="http://schemas.microsoft.com/office/drawing/2015/06/chart">
              <c:ext xmlns:c15="http://schemas.microsoft.com/office/drawing/2012/chart" uri="{CE6537A1-D6FC-4f65-9D91-7224C49458BB}">
                <c15:showLeaderLines val="0"/>
              </c:ext>
            </c:extLst>
          </c:dLbls>
          <c:cat>
            <c:strRef>
              <c:f>Sheet1!$A$236:$A$245</c:f>
              <c:strCache>
                <c:ptCount val="10"/>
                <c:pt idx="0">
                  <c:v>Hakikat Pend saintifik K. Awal</c:v>
                </c:pt>
                <c:pt idx="1">
                  <c:v>Langkah Pend Saintifik K. Awal</c:v>
                </c:pt>
                <c:pt idx="2">
                  <c:v>Langkah Pembel Saintifik K. Awal</c:v>
                </c:pt>
                <c:pt idx="3">
                  <c:v>Mengarahkan P.didik K. Awal</c:v>
                </c:pt>
                <c:pt idx="4">
                  <c:v>Penyusunan RPP Saintifik K. Awal</c:v>
                </c:pt>
                <c:pt idx="5">
                  <c:v>Hakikat Pend saintifik Skls I</c:v>
                </c:pt>
                <c:pt idx="6">
                  <c:v>Langkah Pend Saintifik Skls I</c:v>
                </c:pt>
                <c:pt idx="7">
                  <c:v>Langkah Pembel Saintifik Skls I</c:v>
                </c:pt>
                <c:pt idx="8">
                  <c:v>Mengarahkan P.didik Skls I</c:v>
                </c:pt>
                <c:pt idx="9">
                  <c:v>Penyusunan RPP Saintifik Skls I</c:v>
                </c:pt>
              </c:strCache>
            </c:strRef>
          </c:cat>
          <c:val>
            <c:numRef>
              <c:f>Sheet1!$E$236:$E$245</c:f>
              <c:numCache>
                <c:formatCode>General</c:formatCode>
                <c:ptCount val="10"/>
                <c:pt idx="0">
                  <c:v>29</c:v>
                </c:pt>
                <c:pt idx="1">
                  <c:v>29</c:v>
                </c:pt>
                <c:pt idx="2">
                  <c:v>29</c:v>
                </c:pt>
                <c:pt idx="3">
                  <c:v>29</c:v>
                </c:pt>
                <c:pt idx="4">
                  <c:v>43</c:v>
                </c:pt>
                <c:pt idx="5">
                  <c:v>57</c:v>
                </c:pt>
                <c:pt idx="6">
                  <c:v>57</c:v>
                </c:pt>
                <c:pt idx="7">
                  <c:v>57</c:v>
                </c:pt>
                <c:pt idx="8">
                  <c:v>57</c:v>
                </c:pt>
                <c:pt idx="9">
                  <c:v>57</c:v>
                </c:pt>
              </c:numCache>
            </c:numRef>
          </c:val>
          <c:extLst xmlns:c16r2="http://schemas.microsoft.com/office/drawing/2015/06/chart">
            <c:ext xmlns:c16="http://schemas.microsoft.com/office/drawing/2014/chart" uri="{C3380CC4-5D6E-409C-BE32-E72D297353CC}">
              <c16:uniqueId val="{0000000D-943F-4FEC-A83A-16BF44694F4E}"/>
            </c:ext>
          </c:extLst>
        </c:ser>
        <c:shape val="box"/>
        <c:axId val="78254464"/>
        <c:axId val="78256000"/>
        <c:axId val="0"/>
      </c:bar3DChart>
      <c:catAx>
        <c:axId val="78254464"/>
        <c:scaling>
          <c:orientation val="minMax"/>
        </c:scaling>
        <c:axPos val="b"/>
        <c:numFmt formatCode="General" sourceLinked="0"/>
        <c:tickLblPos val="nextTo"/>
        <c:txPr>
          <a:bodyPr/>
          <a:lstStyle/>
          <a:p>
            <a:pPr>
              <a:defRPr sz="600"/>
            </a:pPr>
            <a:endParaRPr lang="en-US"/>
          </a:p>
        </c:txPr>
        <c:crossAx val="78256000"/>
        <c:crosses val="autoZero"/>
        <c:auto val="1"/>
        <c:lblAlgn val="ctr"/>
        <c:lblOffset val="100"/>
      </c:catAx>
      <c:valAx>
        <c:axId val="78256000"/>
        <c:scaling>
          <c:orientation val="minMax"/>
        </c:scaling>
        <c:axPos val="l"/>
        <c:majorGridlines/>
        <c:numFmt formatCode="General" sourceLinked="1"/>
        <c:tickLblPos val="nextTo"/>
        <c:txPr>
          <a:bodyPr/>
          <a:lstStyle/>
          <a:p>
            <a:pPr>
              <a:defRPr sz="700"/>
            </a:pPr>
            <a:endParaRPr lang="en-US"/>
          </a:p>
        </c:txPr>
        <c:crossAx val="78254464"/>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6806</Words>
  <Characters>38800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2019-09-28T04:49:00Z</dcterms:created>
  <dcterms:modified xsi:type="dcterms:W3CDTF">2019-09-28T04:49:00Z</dcterms:modified>
</cp:coreProperties>
</file>